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9A34B8" w:rsidRDefault="005735CF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034B6B">
        <w:rPr>
          <w:rFonts w:cs="Times New Roman"/>
          <w:b/>
          <w:color w:val="000000"/>
          <w:sz w:val="24"/>
          <w:szCs w:val="24"/>
        </w:rPr>
        <w:t>по МКДОУ детский сад общеразвивающего вида №2 «</w:t>
      </w:r>
      <w:proofErr w:type="spellStart"/>
      <w:r w:rsidR="00034B6B">
        <w:rPr>
          <w:rFonts w:cs="Times New Roman"/>
          <w:b/>
          <w:color w:val="000000"/>
          <w:sz w:val="24"/>
          <w:szCs w:val="24"/>
        </w:rPr>
        <w:t>Медвеженок</w:t>
      </w:r>
      <w:proofErr w:type="spellEnd"/>
      <w:r w:rsidR="00034B6B">
        <w:rPr>
          <w:rFonts w:cs="Times New Roman"/>
          <w:b/>
          <w:color w:val="000000"/>
          <w:sz w:val="24"/>
          <w:szCs w:val="24"/>
        </w:rPr>
        <w:t>»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034B6B">
        <w:rPr>
          <w:rFonts w:cs="Times New Roman"/>
          <w:b/>
          <w:color w:val="000000"/>
          <w:sz w:val="24"/>
          <w:szCs w:val="24"/>
        </w:rPr>
        <w:t xml:space="preserve"> за сентябрь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034B6B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С22.09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034B6B">
              <w:rPr>
                <w:rFonts w:cs="Times New Roman"/>
                <w:sz w:val="18"/>
                <w:szCs w:val="18"/>
              </w:rPr>
              <w:t>по09.10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</w:t>
            </w:r>
            <w:r w:rsidR="00152FBE">
              <w:rPr>
                <w:rFonts w:cs="Times New Roman"/>
                <w:color w:val="000000"/>
                <w:sz w:val="18"/>
                <w:szCs w:val="18"/>
              </w:rPr>
              <w:t xml:space="preserve">средств бюджета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  <w:r w:rsidR="00152FB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152FBE">
              <w:rPr>
                <w:rFonts w:cs="Times New Roman"/>
                <w:bCs/>
                <w:color w:val="000000"/>
                <w:sz w:val="18"/>
                <w:szCs w:val="18"/>
              </w:rPr>
              <w:t>296,6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52FBE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27,2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52FBE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269,4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52FB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BE" w:rsidRDefault="00152FBE" w:rsidP="00152F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№56-к от 27.11.2020 замечание. Приказ №57-к от 27.11.2020 замечание</w:t>
            </w:r>
          </w:p>
          <w:p w:rsidR="005735CF" w:rsidRPr="008C35AC" w:rsidRDefault="005735CF" w:rsidP="00152FB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52FBE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296,6</w:t>
            </w:r>
          </w:p>
        </w:tc>
      </w:tr>
    </w:tbl>
    <w:p w:rsidR="00152FBE" w:rsidRPr="00152FBE" w:rsidRDefault="00152FBE" w:rsidP="00152FBE">
      <w:pPr>
        <w:widowControl/>
        <w:autoSpaceDE/>
        <w:autoSpaceDN/>
        <w:adjustRightInd/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152FBE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152FBE">
        <w:rPr>
          <w:rFonts w:cs="Times New Roman"/>
          <w:color w:val="000000"/>
          <w:sz w:val="22"/>
          <w:szCs w:val="22"/>
        </w:rPr>
        <w:t>1)</w:t>
      </w:r>
      <w:bookmarkStart w:id="0" w:name="_GoBack"/>
      <w:bookmarkEnd w:id="0"/>
      <w:r w:rsidRPr="00152FBE">
        <w:rPr>
          <w:rFonts w:cs="Times New Roman"/>
          <w:color w:val="000000"/>
          <w:sz w:val="22"/>
          <w:szCs w:val="22"/>
        </w:rPr>
        <w:t>Пунктом 3.5 Учетной политики предусмотрены нормы на расходы горюче-смазочных материалов (ГСМ) которые разрабатываются специализированной организацией и утверждаются приказом руководителя учреждения и т.д.. Необходимо отметить, что на балансе Детского сада транспортные средства не значатся.</w:t>
      </w:r>
      <w:r w:rsidRPr="00152FBE">
        <w:rPr>
          <w:rFonts w:cs="Times New Roman"/>
          <w:color w:val="000000"/>
          <w:sz w:val="22"/>
          <w:szCs w:val="22"/>
        </w:rPr>
        <w:br/>
        <w:t>2)В нарушение ст. 34 Бюджетного кодекса Российской Федерации в проверяемом периоде денежные средства в сумме 27,2тыс</w:t>
      </w:r>
      <w:proofErr w:type="gramStart"/>
      <w:r w:rsidRPr="00152FBE">
        <w:rPr>
          <w:rFonts w:cs="Times New Roman"/>
          <w:color w:val="000000"/>
          <w:sz w:val="22"/>
          <w:szCs w:val="22"/>
        </w:rPr>
        <w:t>.р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уб. были отвлечены на оплату пеней, госпошлин, услуги представителя, почтовых расходов по исполнительным листам.  3)Нарушения, выявленные при проверке авансовых отчетов: все авансовые отчеты не утверждены заведующей, в графе бухгалтера отсутствует подпись, отсутствуют печати по прибытии и не заполнены графы прибытия, нарушен срок сдачи отчета.  Нарушение Федерального закона от 06.12.2011 № 402-ФЗ «О бухгалтерском учете» на сумму 1947руб..4)В 2018году по накладным №346 от 21.11.2018 на сумму 34270руб. и по накладной № 411 от 20.12.2018г на сумму 60551руб приобретались запчасти к компьютерам. Отсутствуют дефектные ведомости на замену запчастей, акты о сборке компьютеров и оприходованию их в основные средства, нарушение приказа Минфина РФ от 30.03.2001г №26н «Об утверждении Положения по бухгалтерскому учету». </w:t>
      </w:r>
      <w:proofErr w:type="gramStart"/>
      <w:r w:rsidRPr="00152FBE">
        <w:rPr>
          <w:rFonts w:cs="Times New Roman"/>
          <w:color w:val="000000"/>
          <w:sz w:val="22"/>
          <w:szCs w:val="22"/>
        </w:rPr>
        <w:t>В инвентарной книге на учете компьютеры не стоят.5)Согласно Постановления Правительства Ульяновской области от 30.12.2013г №660-П (с изменениями на 09 октября 2018г), в приложении к Порядку расходования субвенций, предоставляемых из областного бюджета Ульяновской области бюджетам муниципальных районов и городских округов Ульяновской области, в перечне расходов указано, что расходы, связанные с оплатой охранных услуг по обеспечению внутри объектового и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 пропускного режима в муниципальных общеобразовательных организациях (защита жизни и здоровья обучающихся) осуществляются за счет субвенций. Рекомендуется проанализировать перевод сторожей в охранники за счет субвенций. 6)В нарушении пункта 4.13. </w:t>
      </w:r>
      <w:proofErr w:type="gramStart"/>
      <w:r w:rsidRPr="00152FBE">
        <w:rPr>
          <w:rFonts w:cs="Times New Roman"/>
          <w:color w:val="000000"/>
          <w:sz w:val="22"/>
          <w:szCs w:val="22"/>
        </w:rPr>
        <w:t>Положения об отраслевой системе оплаты труда муниципальных образовательных учреждений  МО «</w:t>
      </w:r>
      <w:proofErr w:type="spellStart"/>
      <w:r w:rsidRPr="00152FBE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152FBE">
        <w:rPr>
          <w:rFonts w:cs="Times New Roman"/>
          <w:color w:val="000000"/>
          <w:sz w:val="22"/>
          <w:szCs w:val="22"/>
        </w:rPr>
        <w:t xml:space="preserve"> район», утвержденное приказом №182 от 06.09.2019, для установления премий по итогам работы в образовательной организации должна быть создана  рабочая комиссия, утверждено Положение о премировании, утвержден </w:t>
      </w:r>
      <w:r w:rsidRPr="00152FBE">
        <w:rPr>
          <w:rFonts w:cs="Times New Roman"/>
          <w:color w:val="000000"/>
          <w:sz w:val="22"/>
          <w:szCs w:val="22"/>
        </w:rPr>
        <w:lastRenderedPageBreak/>
        <w:t>перечень критериев и показатель деятельности с указанием весового коэффициента каждого критерия и показателя в разрезе наименования должностей.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 Не обоснованно были произведены выплаты премии </w:t>
      </w:r>
      <w:proofErr w:type="gramStart"/>
      <w:r w:rsidRPr="00152FBE">
        <w:rPr>
          <w:rFonts w:cs="Times New Roman"/>
          <w:color w:val="000000"/>
          <w:sz w:val="22"/>
          <w:szCs w:val="22"/>
        </w:rPr>
        <w:t>согласно приказа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 №100 от 22.04.2019г на сумму 21600руб. и приказ №227 от 23.10.2019г.  на сумму 146000руб..7)В учреждении отсутствует норма списания материальных запасов (канцелярские товары) и хозяйственных товаров.</w:t>
      </w:r>
      <w:r w:rsidRPr="00152FBE">
        <w:rPr>
          <w:rFonts w:cs="Times New Roman"/>
          <w:color w:val="000000"/>
          <w:sz w:val="22"/>
          <w:szCs w:val="22"/>
        </w:rPr>
        <w:br/>
        <w:t>Списание материальных запасов производится по актам списания, без нормы списания (отсутствует приказ и не разработаны нормы на материальные запасы). Мягкий инвентарь (количественный учет: постельное белье -10шт на 3000руб, полотенца 80шт</w:t>
      </w:r>
      <w:proofErr w:type="gramStart"/>
      <w:r w:rsidRPr="00152FBE">
        <w:rPr>
          <w:rFonts w:cs="Times New Roman"/>
          <w:color w:val="000000"/>
          <w:sz w:val="22"/>
          <w:szCs w:val="22"/>
        </w:rPr>
        <w:t>.н</w:t>
      </w:r>
      <w:proofErr w:type="gramEnd"/>
      <w:r w:rsidRPr="00152FBE">
        <w:rPr>
          <w:rFonts w:cs="Times New Roman"/>
          <w:color w:val="000000"/>
          <w:sz w:val="22"/>
          <w:szCs w:val="22"/>
        </w:rPr>
        <w:t>а сумму 2040руб, по акту списания материальных запасов от 13.12.2019) списан не обоснованно, ветошью не оприходован, нарушение п.129 Приказ Минфина от 28.12.01 №119н «Об утверждении метод. указаний по бухгалтерскому учету материальных запасов», ст.34 БК РФ. До принятия решения о списании комиссия с участием материально ответственных лиц обязана установить причину непригодности к использованию материалов, определить возможности использования их на другие цели</w:t>
      </w:r>
      <w:proofErr w:type="gramStart"/>
      <w:r w:rsidRPr="00152FBE">
        <w:rPr>
          <w:rFonts w:cs="Times New Roman"/>
          <w:color w:val="000000"/>
          <w:sz w:val="22"/>
          <w:szCs w:val="22"/>
        </w:rPr>
        <w:t>.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 (</w:t>
      </w:r>
      <w:proofErr w:type="gramStart"/>
      <w:r w:rsidRPr="00152FBE">
        <w:rPr>
          <w:rFonts w:cs="Times New Roman"/>
          <w:color w:val="000000"/>
          <w:sz w:val="22"/>
          <w:szCs w:val="22"/>
        </w:rPr>
        <w:t>п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.125  Приказа Минфина от 28.12.2001. №119н «Об утверждении методических указаний по бухгалтерскому учету материально-производственных запасов»). Важным условием </w:t>
      </w:r>
      <w:proofErr w:type="gramStart"/>
      <w:r w:rsidRPr="00152FBE">
        <w:rPr>
          <w:rFonts w:cs="Times New Roman"/>
          <w:color w:val="000000"/>
          <w:sz w:val="22"/>
          <w:szCs w:val="22"/>
        </w:rPr>
        <w:t>контроля за</w:t>
      </w:r>
      <w:proofErr w:type="gramEnd"/>
      <w:r w:rsidRPr="00152FBE">
        <w:rPr>
          <w:rFonts w:cs="Times New Roman"/>
          <w:color w:val="000000"/>
          <w:sz w:val="22"/>
          <w:szCs w:val="22"/>
        </w:rPr>
        <w:t xml:space="preserve"> рациональным использованием материалов является их нормирование  на основании установленных лимитов с учетом производственных программ отделов и остатков материалов на начало и конец отчетного периода, в нарушении ст.99 Приказа Минфина от 28.12.2001. №119н «Об утверждении методических указаний по бухгалтерскому учету материально-производственных запасов» лимиты не разработаны.                                   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Ведущий бухгалтер-ревизор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995208" w:rsidRPr="00C251C1" w:rsidRDefault="000B7B75" w:rsidP="00C251C1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C251C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94105C"/>
    <w:rsid w:val="00943022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82D92"/>
    <w:rsid w:val="00C85C84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6</cp:revision>
  <cp:lastPrinted>2017-05-31T07:03:00Z</cp:lastPrinted>
  <dcterms:created xsi:type="dcterms:W3CDTF">2020-07-29T13:57:00Z</dcterms:created>
  <dcterms:modified xsi:type="dcterms:W3CDTF">2020-12-10T11:24:00Z</dcterms:modified>
</cp:coreProperties>
</file>