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7AAA" w:rsidRDefault="0079126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lang w:eastAsia="ru-RU"/>
        </w:rPr>
        <w:t>Стандарты раскрытия информации в сфере холодног</w:t>
      </w:r>
      <w:r w:rsidR="003F51B1">
        <w:rPr>
          <w:rFonts w:ascii="Times New Roman" w:eastAsia="Times New Roman" w:hAnsi="Times New Roman" w:cs="Times New Roman"/>
          <w:b/>
          <w:color w:val="000000"/>
          <w:lang w:eastAsia="ru-RU"/>
        </w:rPr>
        <w:t>о водоснабжения по МУП «АКВА»</w:t>
      </w:r>
      <w:r w:rsidR="00BB44FC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Г </w:t>
      </w:r>
      <w:proofErr w:type="spellStart"/>
      <w:r w:rsidR="00BB44FC">
        <w:rPr>
          <w:rFonts w:ascii="Times New Roman" w:eastAsia="Times New Roman" w:hAnsi="Times New Roman" w:cs="Times New Roman"/>
          <w:b/>
          <w:color w:val="000000"/>
          <w:lang w:eastAsia="ru-RU"/>
        </w:rPr>
        <w:t>оренское</w:t>
      </w:r>
      <w:proofErr w:type="spellEnd"/>
      <w:r w:rsidR="00BB44FC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сельское поселение 4</w:t>
      </w:r>
      <w:bookmarkStart w:id="0" w:name="_GoBack"/>
      <w:bookmarkEnd w:id="0"/>
      <w:r w:rsidR="003F51B1">
        <w:rPr>
          <w:rFonts w:ascii="Times New Roman" w:eastAsia="Times New Roman" w:hAnsi="Times New Roman" w:cs="Times New Roman"/>
          <w:b/>
          <w:color w:val="000000"/>
          <w:lang w:eastAsia="ru-RU"/>
        </w:rPr>
        <w:t xml:space="preserve"> квартал       2020</w:t>
      </w:r>
    </w:p>
    <w:tbl>
      <w:tblPr>
        <w:tblW w:w="1561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9"/>
        <w:gridCol w:w="20"/>
        <w:gridCol w:w="5297"/>
        <w:gridCol w:w="20"/>
        <w:gridCol w:w="1324"/>
        <w:gridCol w:w="1266"/>
        <w:gridCol w:w="360"/>
        <w:gridCol w:w="988"/>
        <w:gridCol w:w="55"/>
        <w:gridCol w:w="1431"/>
        <w:gridCol w:w="680"/>
        <w:gridCol w:w="807"/>
        <w:gridCol w:w="1124"/>
        <w:gridCol w:w="496"/>
        <w:gridCol w:w="900"/>
        <w:gridCol w:w="128"/>
      </w:tblGrid>
      <w:tr w:rsidR="00B47AAA">
        <w:trPr>
          <w:gridAfter w:val="1"/>
          <w:wAfter w:w="128" w:type="dxa"/>
          <w:trHeight w:val="615"/>
        </w:trPr>
        <w:tc>
          <w:tcPr>
            <w:tcW w:w="15494" w:type="dxa"/>
            <w:gridSpan w:val="15"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gridAfter w:val="1"/>
          <w:wAfter w:w="128" w:type="dxa"/>
          <w:trHeight w:val="600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45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Единица измерения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Значение</w:t>
            </w:r>
          </w:p>
        </w:tc>
        <w:tc>
          <w:tcPr>
            <w:tcW w:w="134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Дата ввода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Срок действия (если установлен)</w:t>
            </w:r>
          </w:p>
        </w:tc>
        <w:tc>
          <w:tcPr>
            <w:tcW w:w="14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Постановление (дата, номер)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Наименование регулирующего органа, принявшего решение об утверждении цен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Где опубликовано</w:t>
            </w:r>
          </w:p>
        </w:tc>
      </w:tr>
      <w:tr w:rsidR="00B47AAA">
        <w:trPr>
          <w:gridAfter w:val="1"/>
          <w:wAfter w:w="128" w:type="dxa"/>
          <w:trHeight w:val="24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348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87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620" w:type="dxa"/>
            <w:gridSpan w:val="2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9</w:t>
            </w:r>
          </w:p>
        </w:tc>
      </w:tr>
      <w:tr w:rsidR="00B47AAA">
        <w:trPr>
          <w:gridAfter w:val="1"/>
          <w:wAfter w:w="128" w:type="dxa"/>
          <w:trHeight w:val="2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Утвержденные тарифы на холодную воду,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Население: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42,31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01.07</w:t>
            </w:r>
            <w:r w:rsidR="00CD6A7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.2020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CD6A7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№06-265от 03.12.2019 изм. № 12П от 23.01.2020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401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Бюджетные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Pr="00E021B2" w:rsidRDefault="00E021B2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val="en-US" w:eastAsia="ru-RU"/>
              </w:rPr>
              <w:t>42,.31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01.07</w:t>
            </w:r>
            <w:r w:rsidR="00CD6A7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.2020г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CD6A7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№06-265от 03.12.2019 изм. № 12П от 23.01.2020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9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Прочие потребители: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одноставочный</w:t>
            </w:r>
            <w:proofErr w:type="spellEnd"/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42,31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01.07</w:t>
            </w:r>
            <w:r w:rsidR="00CD6A71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.2020г.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1B07B7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30.06.2021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CD6A71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№06-265от 03.12.2019 изм. № 12П от 23.01.2020</w:t>
            </w:r>
            <w:r w:rsidR="0079126D"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Министерство экономики Ульяновской области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 Газета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Ульяновская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 xml:space="preserve"> правда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двухставочный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потребление холодной воды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48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ставка платы за содержание системы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тыс. руб. в месяц/ куб. м/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потребителей, в том числе: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89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населения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бюджетных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83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Утвержденная надбавка к ценам (тарифам) на холодную воду для прочих потребителей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Утвержденная надбавка к тарифам регулируемых организаций на холодную воду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166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на подключение создаваемых (реконструируемых) объектов недвижимости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1"/>
          <w:wAfter w:w="128" w:type="dxa"/>
          <w:trHeight w:val="70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Утвержденный тариф регулируемых организаций на подключение к системе холодного водоснабжения</w:t>
            </w:r>
          </w:p>
        </w:tc>
        <w:tc>
          <w:tcPr>
            <w:tcW w:w="13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руб./куб. м/час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3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4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6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20"/>
        </w:trPr>
        <w:tc>
          <w:tcPr>
            <w:tcW w:w="10055" w:type="dxa"/>
            <w:gridSpan w:val="9"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потребительских характеристиках регулируемых товаров и услуг регулируемых организаций и их соответствии государственным и иным утвержденным стандартам качества</w:t>
            </w:r>
          </w:p>
        </w:tc>
      </w:tr>
      <w:tr w:rsidR="00B47AAA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015" w:type="dxa"/>
            <w:gridSpan w:val="6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>
        <w:trPr>
          <w:gridAfter w:val="7"/>
          <w:wAfter w:w="5567" w:type="dxa"/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 w:rsidR="00B47AAA">
        <w:trPr>
          <w:gridAfter w:val="7"/>
          <w:wAfter w:w="5567" w:type="dxa"/>
          <w:trHeight w:val="6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аварий на системах холодного водоснабжения (единиц на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B03266" w:rsidRDefault="0039212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0,1</w:t>
            </w:r>
          </w:p>
        </w:tc>
      </w:tr>
      <w:tr w:rsidR="00B47AAA">
        <w:trPr>
          <w:gridAfter w:val="7"/>
          <w:wAfter w:w="5567" w:type="dxa"/>
          <w:trHeight w:val="34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случаев подачи холодной воды по графику (менее 24 часов в сутки)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28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доля потребителей, затронутых ограничениями подачи холодной воды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24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общее количество проведенных проб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03266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121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общий, в том числе 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1</w:t>
            </w:r>
          </w:p>
        </w:tc>
      </w:tr>
      <w:tr w:rsidR="00B47AAA">
        <w:trPr>
          <w:gridAfter w:val="7"/>
          <w:wAfter w:w="5567" w:type="dxa"/>
          <w:trHeight w:val="69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проведенных проб, выявивших несоответствие холодной воды санитарным нормам (предельно допустимой концентрации), по следующим показателям: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мутность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цветность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 остаточный связанный и хлор остаточный свободный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общие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gridAfter w:val="7"/>
          <w:wAfter w:w="5567" w:type="dxa"/>
          <w:trHeight w:val="70"/>
        </w:trPr>
        <w:tc>
          <w:tcPr>
            <w:tcW w:w="72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4.5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термотолерантные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колиформные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бактерии</w:t>
            </w:r>
          </w:p>
        </w:tc>
        <w:tc>
          <w:tcPr>
            <w:tcW w:w="4015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>
        <w:trPr>
          <w:trHeight w:val="615"/>
        </w:trPr>
        <w:tc>
          <w:tcPr>
            <w:tcW w:w="15622" w:type="dxa"/>
            <w:gridSpan w:val="16"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</w:pPr>
          </w:p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инвестиционных программах и отчетах об их реализации</w:t>
            </w:r>
          </w:p>
        </w:tc>
      </w:tr>
      <w:tr w:rsidR="00B47AAA">
        <w:trPr>
          <w:trHeight w:val="330"/>
        </w:trPr>
        <w:tc>
          <w:tcPr>
            <w:tcW w:w="74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gridSpan w:val="2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2952" w:type="dxa"/>
            <w:gridSpan w:val="3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  <w:tc>
          <w:tcPr>
            <w:tcW w:w="3155" w:type="dxa"/>
            <w:gridSpan w:val="4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Плановые значения</w:t>
            </w:r>
          </w:p>
        </w:tc>
        <w:tc>
          <w:tcPr>
            <w:tcW w:w="3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Мероприятия инвестиционной программы</w:t>
            </w:r>
          </w:p>
        </w:tc>
      </w:tr>
      <w:tr w:rsidR="00B47AAA">
        <w:trPr>
          <w:trHeight w:val="255"/>
        </w:trPr>
        <w:tc>
          <w:tcPr>
            <w:tcW w:w="600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5867" w:type="dxa"/>
            <w:gridSpan w:val="3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1694" w:type="dxa"/>
            <w:gridSpan w:val="4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B47AA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</w:t>
            </w:r>
          </w:p>
        </w:tc>
      </w:tr>
      <w:tr w:rsidR="00B47AAA">
        <w:trPr>
          <w:trHeight w:val="24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5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6</w:t>
            </w:r>
          </w:p>
        </w:tc>
      </w:tr>
      <w:tr w:rsidR="00B47AAA">
        <w:trPr>
          <w:trHeight w:val="174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Наименование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7AAA" w:rsidRDefault="00B47AAA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цель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начала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срок окончания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229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потребность в финансовых средствах, необходимых для реализации инвестиционной программы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6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программа продолжается в следующих периодах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эффективность реализации инвестиционной программы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уровня автоматизации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6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предоставляемых товаров/услуг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снижение аварийности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снижения % утечек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работы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эффективности производства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7.7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повышение качества учета товара/услуги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прочие, при условии минимизация расходов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(%)</w:t>
            </w:r>
            <w:proofErr w:type="gramEnd"/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42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2952" w:type="dxa"/>
            <w:gridSpan w:val="3"/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30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F7564C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u w:val="single"/>
                <w:lang w:eastAsia="ru-RU"/>
              </w:rPr>
            </w:pPr>
            <w:hyperlink r:id="rId5" w:anchor="RANGE!A1#RANGE!A1" w:tooltip="Добавить показатель эффективности" w:history="1">
              <w:r w:rsidR="0079126D">
                <w:rPr>
                  <w:rFonts w:ascii="Times New Roman" w:eastAsia="Times New Roman" w:hAnsi="Times New Roman" w:cs="Times New Roman"/>
                  <w:b/>
                  <w:bCs/>
                  <w:color w:val="000000"/>
                  <w:spacing w:val="-10"/>
                  <w:u w:val="single"/>
                  <w:lang w:eastAsia="ru-RU"/>
                </w:rPr>
                <w:t>Добавить показатель эффективности</w:t>
              </w:r>
            </w:hyperlink>
          </w:p>
        </w:tc>
        <w:tc>
          <w:tcPr>
            <w:tcW w:w="29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315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147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10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запланировано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243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13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III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использовано средств за IV квартал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</w:t>
            </w:r>
          </w:p>
        </w:tc>
        <w:tc>
          <w:tcPr>
            <w:tcW w:w="532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Привлеченные средств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а(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тыс. руб.),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кредиты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 них: кредиты иностранных банков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16.3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заемные средства других организаций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бюджетные средства (тыс. руб.) из них: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Федеральный бюджет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субъекта РФ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бюджет муниципального образования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средства внебюджетных фондов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19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 средства (тыс. руб.)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20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амортизация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21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инвестиционная надбавка к тарифу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22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плата за подключение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>
        <w:trPr>
          <w:trHeight w:val="70"/>
        </w:trPr>
        <w:tc>
          <w:tcPr>
            <w:tcW w:w="740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23</w:t>
            </w:r>
          </w:p>
        </w:tc>
        <w:tc>
          <w:tcPr>
            <w:tcW w:w="532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прибыль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.)</w:t>
            </w:r>
          </w:p>
        </w:tc>
        <w:tc>
          <w:tcPr>
            <w:tcW w:w="2952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  <w:tc>
          <w:tcPr>
            <w:tcW w:w="3155" w:type="dxa"/>
            <w:gridSpan w:val="4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  <w:tc>
          <w:tcPr>
            <w:tcW w:w="152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B47AAA" w:rsidRDefault="00B47AAA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</w:tbl>
    <w:p w:rsidR="00B47AAA" w:rsidRDefault="00B47AAA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W w:w="10320" w:type="dxa"/>
        <w:tblInd w:w="103" w:type="dxa"/>
        <w:tblLook w:val="04A0" w:firstRow="1" w:lastRow="0" w:firstColumn="1" w:lastColumn="0" w:noHBand="0" w:noVBand="1"/>
      </w:tblPr>
      <w:tblGrid>
        <w:gridCol w:w="720"/>
        <w:gridCol w:w="5320"/>
        <w:gridCol w:w="4280"/>
      </w:tblGrid>
      <w:tr w:rsidR="00B47AAA">
        <w:trPr>
          <w:trHeight w:val="720"/>
        </w:trPr>
        <w:tc>
          <w:tcPr>
            <w:tcW w:w="10320" w:type="dxa"/>
            <w:gridSpan w:val="3"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 наличии (отсутствии) технической возможности доступа к регулируемым товарам и услугам регулируемых организаций, а также о регистрации и ходе реализации заявок на подключение к системе холодного водоснабжения</w:t>
            </w:r>
          </w:p>
        </w:tc>
      </w:tr>
      <w:tr w:rsidR="00B47AAA">
        <w:trPr>
          <w:trHeight w:val="600"/>
        </w:trPr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3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42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>
        <w:trPr>
          <w:trHeight w:val="24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</w:tr>
      <w:tr w:rsidR="00B47AAA">
        <w:trPr>
          <w:trHeight w:val="16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  0 </w:t>
            </w:r>
          </w:p>
        </w:tc>
      </w:tr>
      <w:tr w:rsidR="00B47AAA">
        <w:trPr>
          <w:trHeight w:val="118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зарегистрированных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исполненных заявок на подключение к системе холодного водоснабжения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177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количестве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заявок на подключение к системе холодного водоснабжения,  по которым принято решение об отказе в подключении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резерв мощности системы холодного водоснабжения (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/сутки)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1,9</w:t>
            </w:r>
          </w:p>
        </w:tc>
      </w:tr>
      <w:tr w:rsidR="00B47AAA">
        <w:trPr>
          <w:trHeight w:val="70"/>
        </w:trPr>
        <w:tc>
          <w:tcPr>
            <w:tcW w:w="72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Справочно: количество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выданных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техусловий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на подключение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0</w:t>
            </w:r>
          </w:p>
        </w:tc>
      </w:tr>
    </w:tbl>
    <w:p w:rsidR="00B47AAA" w:rsidRDefault="00B47AAA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</w:p>
    <w:tbl>
      <w:tblPr>
        <w:tblpPr w:leftFromText="180" w:rightFromText="180" w:vertAnchor="text" w:tblpY="1"/>
        <w:tblOverlap w:val="never"/>
        <w:tblW w:w="11980" w:type="dxa"/>
        <w:tblLook w:val="04A0" w:firstRow="1" w:lastRow="0" w:firstColumn="1" w:lastColumn="0" w:noHBand="0" w:noVBand="1"/>
      </w:tblPr>
      <w:tblGrid>
        <w:gridCol w:w="996"/>
        <w:gridCol w:w="5078"/>
        <w:gridCol w:w="1626"/>
        <w:gridCol w:w="4280"/>
      </w:tblGrid>
      <w:tr w:rsidR="00B47AAA" w:rsidTr="00E21A0D">
        <w:trPr>
          <w:trHeight w:val="615"/>
        </w:trPr>
        <w:tc>
          <w:tcPr>
            <w:tcW w:w="11980" w:type="dxa"/>
            <w:gridSpan w:val="4"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Информация об основных показателях финансово-хозяйственной деятельности регулируемых организаций, включая структуру основных производственных затрат (в части регулируемой деятельности)</w:t>
            </w:r>
          </w:p>
        </w:tc>
      </w:tr>
      <w:tr w:rsidR="00B47AAA" w:rsidTr="00E21A0D">
        <w:trPr>
          <w:trHeight w:val="600"/>
        </w:trPr>
        <w:tc>
          <w:tcPr>
            <w:tcW w:w="7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/п</w:t>
            </w:r>
          </w:p>
        </w:tc>
        <w:tc>
          <w:tcPr>
            <w:tcW w:w="529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Наименование показателя</w:t>
            </w:r>
          </w:p>
        </w:tc>
        <w:tc>
          <w:tcPr>
            <w:tcW w:w="1656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Единица измерения</w:t>
            </w:r>
          </w:p>
        </w:tc>
        <w:tc>
          <w:tcPr>
            <w:tcW w:w="428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Значение</w:t>
            </w:r>
          </w:p>
        </w:tc>
      </w:tr>
      <w:tr w:rsidR="00B47AAA" w:rsidTr="00E21A0D">
        <w:trPr>
          <w:trHeight w:val="2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42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0"/>
                <w:lang w:eastAsia="ru-RU"/>
              </w:rPr>
              <w:t>4</w:t>
            </w:r>
          </w:p>
        </w:tc>
      </w:tr>
      <w:tr w:rsidR="00B47AAA" w:rsidTr="00E21A0D">
        <w:trPr>
          <w:trHeight w:val="6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вид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x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Холодное водоснабжение </w:t>
            </w:r>
          </w:p>
        </w:tc>
      </w:tr>
      <w:tr w:rsidR="00B47AAA" w:rsidTr="00E21A0D">
        <w:trPr>
          <w:trHeight w:val="13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выручка от регулируемой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47AAA" w:rsidRPr="00B03266" w:rsidRDefault="00392121" w:rsidP="00392121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208,4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себестоимость производимых товаров (оказываемых услуг) по регулируемому виду деятельности,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Покупная вода,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0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покупка потерь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8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покупаемую электрическую энергию (мощность), потребляемую оборудованием, используемым в технологическом процессе: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val="en-US" w:eastAsia="ru-RU"/>
              </w:rPr>
              <w:t>c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val="en-US" w:eastAsia="ru-RU"/>
              </w:rPr>
              <w:t>/</w:t>
            </w:r>
          </w:p>
          <w:p w:rsidR="00B47AAA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</w:p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CD6A71" w:rsidRDefault="00392121" w:rsidP="00CD6A71">
            <w:pPr>
              <w:spacing w:after="0" w:line="192" w:lineRule="auto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47,2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средневзвешенная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стоимости 1 кВт*ч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руб.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5B7C34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b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pacing w:val="-10"/>
                <w:lang w:eastAsia="ru-RU"/>
              </w:rPr>
              <w:t>8,1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приобретенной электрической энергии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Вт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*ч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392121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6,1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реагенты: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Количество использованного реагента,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хлора (всех видов)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алюминия сульфата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7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натрия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гипохлорита кальция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47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аммиака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активированного угля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коагулянтов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флокулянтов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4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3.3.1.8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прочих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тонн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FF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FF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оплату труда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392121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72,7</w:t>
            </w:r>
          </w:p>
        </w:tc>
      </w:tr>
      <w:tr w:rsidR="00B47AAA" w:rsidTr="00E21A0D">
        <w:trPr>
          <w:trHeight w:val="152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right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социальные нужды основного производственного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392121" w:rsidP="005B7C34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21,9</w:t>
            </w:r>
          </w:p>
        </w:tc>
      </w:tr>
      <w:tr w:rsidR="00B47AAA" w:rsidTr="00E21A0D">
        <w:trPr>
          <w:trHeight w:val="9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амортизацию основных производственных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аренда имущества, используемого в технологическом процессе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6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общепроизводственные (цеховые)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F7564C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42,2</w:t>
            </w:r>
            <w:r w:rsidR="0079126D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3.9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общехозяйственные (управленческие) расходы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F7564C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2,9</w:t>
            </w:r>
            <w:r w:rsidR="0079126D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Ремонт и техническое обслуживание основных средств,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Pr="00635F99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,0,23.10.1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капитальный и текущий ремонт основных средств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заработная плата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среднемесячная оплата труда рабочего 1 разряда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635F99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12130</w:t>
            </w:r>
            <w:r w:rsidR="0079126D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30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численность ремонтного персонала на конец отчетного периода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47AAA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3.10.5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отчисления на соц. нужды от заработной платы ремонтного персонала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F7564C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</w:t>
            </w:r>
            <w:r w:rsidR="0079126D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8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3.11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расходы на услуги производственного характера, выполняемые по договорам с организациями на проведение регламентных работ в рамках технологического процесса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269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валовая прибыль от продажи товаров и услуг по регулируемому виду деятельности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14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чистая прибыль по регулируемому виду деятельности с указанием размера ее расходования на финансирование мероприятий, предусмотренных инвестиционной программой регулируемой организации по развитию системы холодного водоснабжения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изменении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 стоимости основных фондов, в том числе за счет ввода (вывода) их из эксплуатации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Поднято воды,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в.т.ч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B44FC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8,6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подземных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B44FC" w:rsidP="00C94ECB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8,6</w:t>
            </w:r>
          </w:p>
        </w:tc>
      </w:tr>
      <w:tr w:rsidR="00B47AAA" w:rsidTr="00E21A0D">
        <w:trPr>
          <w:trHeight w:val="15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из поверхностных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водоисточников</w:t>
            </w:r>
            <w:proofErr w:type="spell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9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Получено воды со стороны, в.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.ч</w:t>
            </w:r>
            <w:proofErr w:type="spellEnd"/>
            <w:proofErr w:type="gramEnd"/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0,0000</w:t>
            </w:r>
          </w:p>
        </w:tc>
      </w:tr>
      <w:tr w:rsidR="00B47AAA" w:rsidTr="00E21A0D">
        <w:trPr>
          <w:trHeight w:val="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технического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8.2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питьевого качества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9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воды, пропущенной через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объем отпущенной потребителям воды, в том числе: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B44FC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7,18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приборам учета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  <w:r w:rsidR="00EE7E92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0,4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10.2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 нормативам потребления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BB44FC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6,78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потери воды в сетях (процентов)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  <w:r w:rsidR="00DF3AB4"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20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протяженность водопроводных сетей (в однотрубном исчислении)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км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A50AEE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26,1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скважин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14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количество подкачивающих насосных станций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ед.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DF3AB4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3</w:t>
            </w:r>
          </w:p>
        </w:tc>
      </w:tr>
      <w:tr w:rsidR="00B47AAA" w:rsidTr="00E21A0D">
        <w:trPr>
          <w:trHeight w:val="48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15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среднесписочная численность основного производственного персонала (человек)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чел.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EE7E92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  <w:t>1</w:t>
            </w:r>
          </w:p>
        </w:tc>
      </w:tr>
      <w:tr w:rsidR="00B47AAA" w:rsidTr="00E21A0D">
        <w:trPr>
          <w:trHeight w:val="675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lastRenderedPageBreak/>
              <w:t>16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удельный расход электроэнергии на подачу воды в сет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ь(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учитывать электроэнергию всех насосных и подкачивающих станций)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кВт·ч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куб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1,4</w:t>
            </w:r>
          </w:p>
          <w:p w:rsidR="00B47AAA" w:rsidRDefault="00B47AAA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</w:p>
        </w:tc>
      </w:tr>
      <w:tr w:rsidR="00B47AAA" w:rsidTr="00E21A0D">
        <w:trPr>
          <w:trHeight w:val="141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коммунально-бытовые нужды ОКК: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Расход воды на технологические нужды предприятия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 xml:space="preserve">питьевого качества в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т.ч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.: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lang w:eastAsia="ru-RU"/>
              </w:rPr>
              <w:t>0,00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17.2.1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очистные сооружения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17.2.2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на промывку сетей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70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17.2.3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прочие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.к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уб.м</w:t>
            </w:r>
            <w:proofErr w:type="spellEnd"/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  <w:tr w:rsidR="00B47AAA" w:rsidTr="00E21A0D">
        <w:trPr>
          <w:trHeight w:val="106"/>
        </w:trPr>
        <w:tc>
          <w:tcPr>
            <w:tcW w:w="75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18</w:t>
            </w:r>
          </w:p>
        </w:tc>
        <w:tc>
          <w:tcPr>
            <w:tcW w:w="5293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показатель использования производственных объектов (по объему перекачки) по отношению к пиковому дню отчетного года</w:t>
            </w:r>
          </w:p>
        </w:tc>
        <w:tc>
          <w:tcPr>
            <w:tcW w:w="1656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%</w:t>
            </w:r>
          </w:p>
        </w:tc>
        <w:tc>
          <w:tcPr>
            <w:tcW w:w="428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:rsidR="00B47AAA" w:rsidRDefault="0079126D" w:rsidP="00E21A0D">
            <w:pPr>
              <w:spacing w:after="0" w:line="192" w:lineRule="auto"/>
              <w:jc w:val="center"/>
              <w:rPr>
                <w:rFonts w:ascii="Times New Roman" w:eastAsia="Times New Roman" w:hAnsi="Times New Roman" w:cs="Times New Roman"/>
                <w:color w:val="000000"/>
                <w:spacing w:val="-1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pacing w:val="-10"/>
                <w:lang w:eastAsia="ru-RU"/>
              </w:rPr>
              <w:t> </w:t>
            </w:r>
          </w:p>
        </w:tc>
      </w:tr>
    </w:tbl>
    <w:p w:rsidR="00B47AAA" w:rsidRDefault="00E21A0D">
      <w:pPr>
        <w:spacing w:after="0" w:line="192" w:lineRule="auto"/>
        <w:rPr>
          <w:rFonts w:ascii="Times New Roman" w:eastAsia="Times New Roman" w:hAnsi="Times New Roman" w:cs="Times New Roman"/>
          <w:color w:val="000000"/>
          <w:spacing w:val="-1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10"/>
          <w:lang w:eastAsia="ru-RU"/>
        </w:rPr>
        <w:br w:type="textWrapping" w:clear="all"/>
      </w:r>
    </w:p>
    <w:p w:rsidR="00B47AAA" w:rsidRDefault="00B47AAA">
      <w:pPr>
        <w:autoSpaceDE w:val="0"/>
        <w:autoSpaceDN w:val="0"/>
        <w:adjustRightInd w:val="0"/>
        <w:spacing w:after="0" w:line="204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7AAA" w:rsidRDefault="00B47AAA">
      <w:pPr>
        <w:rPr>
          <w:rFonts w:ascii="Calibri" w:eastAsia="Calibri" w:hAnsi="Calibri" w:cs="Times New Roman"/>
        </w:rPr>
      </w:pPr>
    </w:p>
    <w:p w:rsidR="00B47AAA" w:rsidRDefault="00B47AAA"/>
    <w:p w:rsidR="00B47AAA" w:rsidRDefault="00B47AAA"/>
    <w:p w:rsidR="00B47AAA" w:rsidRDefault="00B47AAA"/>
    <w:sectPr w:rsidR="00B47AA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AAA"/>
    <w:rsid w:val="001B07B7"/>
    <w:rsid w:val="00392121"/>
    <w:rsid w:val="003A726E"/>
    <w:rsid w:val="003D3A52"/>
    <w:rsid w:val="003F51B1"/>
    <w:rsid w:val="00492299"/>
    <w:rsid w:val="005B7C34"/>
    <w:rsid w:val="00635F99"/>
    <w:rsid w:val="006B4959"/>
    <w:rsid w:val="006E5DA5"/>
    <w:rsid w:val="007422F8"/>
    <w:rsid w:val="0079126D"/>
    <w:rsid w:val="007C21A0"/>
    <w:rsid w:val="008E1781"/>
    <w:rsid w:val="009D6AF1"/>
    <w:rsid w:val="00A50AEE"/>
    <w:rsid w:val="00B03266"/>
    <w:rsid w:val="00B47AAA"/>
    <w:rsid w:val="00BB44FC"/>
    <w:rsid w:val="00BF1A03"/>
    <w:rsid w:val="00C94ECB"/>
    <w:rsid w:val="00CD6A71"/>
    <w:rsid w:val="00DF3AB4"/>
    <w:rsid w:val="00E021B2"/>
    <w:rsid w:val="00E21A0D"/>
    <w:rsid w:val="00EE7E92"/>
    <w:rsid w:val="00F75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6A7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</w:style>
  <w:style w:type="character" w:styleId="a3">
    <w:name w:val="Hyperlink"/>
    <w:basedOn w:val="a0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header"/>
    <w:basedOn w:val="a"/>
    <w:link w:val="a6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semiHidden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D6A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D6A7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C:\DOCUME~1\CHEREV~1\LOCALS~1\Temp\&#1042;&#1088;&#1077;&#1084;&#1077;&#1085;&#1085;&#1072;&#1103;%20&#1087;&#1072;&#1087;&#1082;&#1072;%201%20&#1076;&#1083;&#1103;%20JKH.OPEN.INFO.HVS2(v2.1)%5b1%5d.zip\JKH.OPEN.INFO.HVS2(v2.1).xl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1625</Words>
  <Characters>9268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Римма</dc:creator>
  <cp:lastModifiedBy>Пользователь</cp:lastModifiedBy>
  <cp:revision>19</cp:revision>
  <cp:lastPrinted>2020-07-24T10:03:00Z</cp:lastPrinted>
  <dcterms:created xsi:type="dcterms:W3CDTF">2020-04-15T10:58:00Z</dcterms:created>
  <dcterms:modified xsi:type="dcterms:W3CDTF">2021-02-05T06:30:00Z</dcterms:modified>
</cp:coreProperties>
</file>