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91DC4" w:rsidRPr="00E15A54" w:rsidRDefault="00A91DC4" w:rsidP="00B67668">
      <w:pPr>
        <w:jc w:val="center"/>
        <w:rPr>
          <w:rFonts w:ascii="Times New Roman" w:hAnsi="Times New Roman"/>
          <w:sz w:val="28"/>
          <w:szCs w:val="28"/>
        </w:rPr>
      </w:pPr>
      <w:r w:rsidRPr="00E15A54">
        <w:rPr>
          <w:rFonts w:ascii="Times New Roman" w:hAnsi="Times New Roman"/>
          <w:sz w:val="28"/>
          <w:szCs w:val="28"/>
        </w:rPr>
        <w:t>Анализ изменений в Правила противопожарного режима</w:t>
      </w:r>
    </w:p>
    <w:p w:rsidR="00A91DC4" w:rsidRPr="00D046C0" w:rsidRDefault="00A91DC4" w:rsidP="00B67668">
      <w:pPr>
        <w:jc w:val="center"/>
        <w:rPr>
          <w:rFonts w:ascii="Times New Roman" w:hAnsi="Times New Roman"/>
          <w:b/>
          <w:sz w:val="28"/>
          <w:szCs w:val="28"/>
        </w:rPr>
      </w:pPr>
      <w:r w:rsidRPr="00D046C0">
        <w:rPr>
          <w:rFonts w:ascii="Times New Roman" w:hAnsi="Times New Roman"/>
          <w:b/>
          <w:sz w:val="28"/>
          <w:szCs w:val="28"/>
        </w:rPr>
        <w:t>Раздел 1 Общие положения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76"/>
        <w:gridCol w:w="7284"/>
      </w:tblGrid>
      <w:tr w:rsidR="00A91DC4" w:rsidRPr="00B407BD" w:rsidTr="00B407BD">
        <w:trPr>
          <w:tblHeader/>
        </w:trPr>
        <w:tc>
          <w:tcPr>
            <w:tcW w:w="7276"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2012 по 2021 годы</w:t>
            </w:r>
          </w:p>
        </w:tc>
        <w:tc>
          <w:tcPr>
            <w:tcW w:w="7284"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2021 года</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bookmarkStart w:id="0" w:name="sub_1071"/>
            <w:r w:rsidRPr="00B407BD">
              <w:rPr>
                <w:rFonts w:ascii="Times New Roman" w:hAnsi="Times New Roman"/>
                <w:sz w:val="28"/>
                <w:szCs w:val="28"/>
              </w:rPr>
              <w:t>71. При обнаружении пожара или признаков горения в здании, помещении (задымление, запах гари, повышение температуры воздуха и др.) необходимо:</w:t>
            </w:r>
          </w:p>
          <w:bookmarkEnd w:id="0"/>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а) немедленно сообщить об этом по телефону в пожарную охрану (при этом необходимо назвать адрес объекта защиты, место возникновения пожара, а также сообщить свою фамилию);</w:t>
            </w:r>
          </w:p>
          <w:p w:rsidR="00A91DC4" w:rsidRPr="00B407BD" w:rsidRDefault="00A91DC4" w:rsidP="00B407BD">
            <w:pPr>
              <w:spacing w:after="0" w:line="240" w:lineRule="auto"/>
              <w:jc w:val="both"/>
              <w:rPr>
                <w:rFonts w:ascii="Times New Roman" w:hAnsi="Times New Roman"/>
                <w:sz w:val="28"/>
                <w:szCs w:val="28"/>
              </w:rPr>
            </w:pPr>
            <w:bookmarkStart w:id="1" w:name="sub_16002"/>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б) принять </w:t>
            </w:r>
            <w:r w:rsidRPr="00B407BD">
              <w:rPr>
                <w:rFonts w:ascii="Times New Roman" w:hAnsi="Times New Roman"/>
                <w:b/>
                <w:sz w:val="28"/>
                <w:szCs w:val="28"/>
              </w:rPr>
              <w:t>посильные</w:t>
            </w:r>
            <w:r w:rsidRPr="00B407BD">
              <w:rPr>
                <w:rFonts w:ascii="Times New Roman" w:hAnsi="Times New Roman"/>
                <w:sz w:val="28"/>
                <w:szCs w:val="28"/>
              </w:rPr>
              <w:t xml:space="preserve"> меры по эвакуации людей и тушению пожара.</w:t>
            </w:r>
          </w:p>
          <w:bookmarkEnd w:id="1"/>
          <w:p w:rsidR="00A91DC4" w:rsidRPr="00B407BD" w:rsidRDefault="00A91DC4" w:rsidP="00B407BD">
            <w:pPr>
              <w:spacing w:after="0" w:line="240" w:lineRule="auto"/>
              <w:jc w:val="both"/>
              <w:rPr>
                <w:rFonts w:ascii="Times New Roman" w:hAnsi="Times New Roman"/>
                <w:sz w:val="28"/>
                <w:szCs w:val="28"/>
              </w:rPr>
            </w:pPr>
          </w:p>
        </w:tc>
        <w:tc>
          <w:tcPr>
            <w:tcW w:w="7284" w:type="dxa"/>
          </w:tcPr>
          <w:p w:rsidR="00A91DC4" w:rsidRPr="00B407BD" w:rsidRDefault="00A91DC4" w:rsidP="00B407BD">
            <w:pPr>
              <w:pStyle w:val="ListParagraph"/>
              <w:numPr>
                <w:ilvl w:val="0"/>
                <w:numId w:val="8"/>
              </w:numPr>
              <w:tabs>
                <w:tab w:val="left" w:pos="1134"/>
              </w:tabs>
              <w:spacing w:line="240" w:lineRule="auto"/>
              <w:ind w:left="0" w:firstLine="124"/>
              <w:contextualSpacing w:val="0"/>
              <w:jc w:val="both"/>
              <w:rPr>
                <w:rFonts w:ascii="Times New Roman" w:hAnsi="Times New Roman"/>
                <w:sz w:val="28"/>
                <w:szCs w:val="28"/>
                <w:lang w:eastAsia="ru-RU"/>
              </w:rPr>
            </w:pPr>
            <w:r w:rsidRPr="00B407BD">
              <w:rPr>
                <w:rFonts w:ascii="Times New Roman" w:hAnsi="Times New Roman"/>
                <w:sz w:val="28"/>
                <w:szCs w:val="28"/>
                <w:lang w:eastAsia="ru-RU"/>
              </w:rPr>
              <w:t>При обнаружении пожара или признаков горения в здании, помещении (задымление, запах гари, повышение температуры воздуха и др.) должностным лицам, индивидуальным предпринимателям, гражданам Российской Федерации, иностранным гражданам, лицам без гражданства (далее - физические лица) необходимо:</w:t>
            </w:r>
          </w:p>
          <w:p w:rsidR="00A91DC4" w:rsidRPr="00B407BD" w:rsidRDefault="00A91DC4" w:rsidP="00B407BD">
            <w:pPr>
              <w:tabs>
                <w:tab w:val="left" w:pos="1134"/>
              </w:tabs>
              <w:spacing w:after="0" w:line="240" w:lineRule="auto"/>
              <w:ind w:firstLine="124"/>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немедленно сообщить об этом по телефону в пожарную охрану с указанием наименования объекта защиты, адреса места его расположения, места возникновения пожара, а также фамилии сообщающего информацию;</w:t>
            </w:r>
          </w:p>
          <w:p w:rsidR="00A91DC4" w:rsidRPr="00B407BD" w:rsidRDefault="00A91DC4" w:rsidP="00B407BD">
            <w:pPr>
              <w:tabs>
                <w:tab w:val="left" w:pos="1134"/>
              </w:tabs>
              <w:spacing w:after="0" w:line="240" w:lineRule="auto"/>
              <w:jc w:val="both"/>
              <w:rPr>
                <w:rFonts w:ascii="Times New Roman" w:hAnsi="Times New Roman"/>
                <w:sz w:val="28"/>
                <w:szCs w:val="28"/>
                <w:lang w:eastAsia="ru-RU"/>
              </w:rPr>
            </w:pPr>
          </w:p>
          <w:p w:rsidR="00A91DC4" w:rsidRPr="00B407BD" w:rsidRDefault="00A91DC4" w:rsidP="00B407BD">
            <w:pPr>
              <w:pStyle w:val="ListParagraph"/>
              <w:tabs>
                <w:tab w:val="left" w:pos="1134"/>
              </w:tabs>
              <w:spacing w:line="240" w:lineRule="auto"/>
              <w:ind w:left="262"/>
              <w:jc w:val="both"/>
              <w:rPr>
                <w:rFonts w:ascii="Times New Roman" w:hAnsi="Times New Roman"/>
                <w:b/>
                <w:sz w:val="28"/>
                <w:szCs w:val="28"/>
                <w:lang w:eastAsia="ru-RU"/>
              </w:rPr>
            </w:pPr>
            <w:r w:rsidRPr="00B407BD">
              <w:rPr>
                <w:rFonts w:ascii="Times New Roman" w:hAnsi="Times New Roman"/>
                <w:sz w:val="28"/>
                <w:szCs w:val="28"/>
                <w:lang w:eastAsia="ru-RU"/>
              </w:rPr>
              <w:t xml:space="preserve">принять меры по эвакуации людей, </w:t>
            </w:r>
            <w:r w:rsidRPr="00B407BD">
              <w:rPr>
                <w:rFonts w:ascii="Times New Roman" w:hAnsi="Times New Roman"/>
                <w:b/>
                <w:sz w:val="28"/>
                <w:szCs w:val="28"/>
                <w:highlight w:val="yellow"/>
                <w:lang w:eastAsia="ru-RU"/>
              </w:rPr>
              <w:t>а при условии отсутствия угрозы жизни и здоровью людей</w:t>
            </w:r>
            <w:r w:rsidRPr="00B407BD">
              <w:rPr>
                <w:rFonts w:ascii="Times New Roman" w:hAnsi="Times New Roman"/>
                <w:sz w:val="28"/>
                <w:szCs w:val="28"/>
                <w:lang w:eastAsia="ru-RU"/>
              </w:rPr>
              <w:t xml:space="preserve"> меры по тушению пожара</w:t>
            </w:r>
            <w:r w:rsidRPr="00B407BD">
              <w:rPr>
                <w:rFonts w:ascii="Times New Roman" w:hAnsi="Times New Roman"/>
                <w:b/>
                <w:sz w:val="28"/>
                <w:szCs w:val="28"/>
                <w:highlight w:val="yellow"/>
                <w:lang w:eastAsia="ru-RU"/>
              </w:rPr>
              <w:t>в начальной стадии</w:t>
            </w:r>
          </w:p>
          <w:p w:rsidR="00A91DC4" w:rsidRPr="00B407BD" w:rsidRDefault="00A91DC4" w:rsidP="00B407BD">
            <w:pPr>
              <w:pStyle w:val="ListParagraph"/>
              <w:tabs>
                <w:tab w:val="left" w:pos="1134"/>
              </w:tabs>
              <w:spacing w:line="240" w:lineRule="auto"/>
              <w:ind w:left="262"/>
              <w:jc w:val="both"/>
              <w:rPr>
                <w:rFonts w:ascii="Times New Roman" w:hAnsi="Times New Roman"/>
                <w:sz w:val="28"/>
                <w:szCs w:val="28"/>
                <w:lang w:eastAsia="ru-RU"/>
              </w:rPr>
            </w:pP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4. Руководитель организации назначает лицо, ответственное за пожарную безопасность, которое обеспечивает соблюдение требований пожарной безопасности на объекте защиты.</w:t>
            </w:r>
          </w:p>
        </w:tc>
        <w:tc>
          <w:tcPr>
            <w:tcW w:w="7284" w:type="dxa"/>
          </w:tcPr>
          <w:p w:rsidR="00A91DC4" w:rsidRPr="00B407BD" w:rsidRDefault="00A91DC4" w:rsidP="00B407BD">
            <w:pPr>
              <w:pStyle w:val="ListParagraph"/>
              <w:numPr>
                <w:ilvl w:val="0"/>
                <w:numId w:val="9"/>
              </w:numPr>
              <w:tabs>
                <w:tab w:val="left" w:pos="1134"/>
              </w:tabs>
              <w:spacing w:line="240" w:lineRule="auto"/>
              <w:ind w:left="124" w:firstLine="0"/>
              <w:jc w:val="both"/>
              <w:rPr>
                <w:rFonts w:ascii="Times New Roman" w:hAnsi="Times New Roman"/>
                <w:sz w:val="28"/>
                <w:szCs w:val="28"/>
                <w:lang w:eastAsia="ru-RU"/>
              </w:rPr>
            </w:pPr>
            <w:r w:rsidRPr="00B407BD">
              <w:rPr>
                <w:rFonts w:ascii="Times New Roman" w:hAnsi="Times New Roman"/>
                <w:sz w:val="28"/>
                <w:szCs w:val="28"/>
                <w:lang w:eastAsia="ru-RU"/>
              </w:rPr>
              <w:t xml:space="preserve">Руководитель организации </w:t>
            </w:r>
            <w:r w:rsidRPr="00B407BD">
              <w:rPr>
                <w:rFonts w:ascii="Times New Roman" w:hAnsi="Times New Roman"/>
                <w:b/>
                <w:sz w:val="28"/>
                <w:szCs w:val="28"/>
                <w:highlight w:val="yellow"/>
                <w:lang w:eastAsia="ru-RU"/>
              </w:rPr>
              <w:t>вправе</w:t>
            </w:r>
            <w:r w:rsidRPr="00B407BD">
              <w:rPr>
                <w:rFonts w:ascii="Times New Roman" w:hAnsi="Times New Roman"/>
                <w:sz w:val="28"/>
                <w:szCs w:val="28"/>
                <w:lang w:eastAsia="ru-RU"/>
              </w:rPr>
              <w:t xml:space="preserve"> назначать лиц, которые по занимаемой должности или по характеру выполняемых работ являются ответственными за обеспечение пожарной безопасности на объекте защиты</w:t>
            </w:r>
          </w:p>
          <w:p w:rsidR="00A91DC4" w:rsidRPr="00B407BD" w:rsidRDefault="00A91DC4" w:rsidP="00B407BD">
            <w:pPr>
              <w:tabs>
                <w:tab w:val="left" w:pos="1134"/>
              </w:tabs>
              <w:spacing w:after="0" w:line="240" w:lineRule="auto"/>
              <w:jc w:val="both"/>
              <w:rPr>
                <w:rFonts w:ascii="Times New Roman" w:hAnsi="Times New Roman"/>
                <w:sz w:val="28"/>
                <w:szCs w:val="28"/>
                <w:lang w:eastAsia="ru-RU"/>
              </w:rPr>
            </w:pP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7. В здании или сооружении, кроме жилых домов, в котором может одновременно находиться 50 и более человек, то есть на объекте с массовым пребыванием людей, а также на объекте с рабочими местами на этаже для 10 и более человек руководитель организации обеспечивает наличие планов эвакуации людей при пожаре.</w:t>
            </w: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i/>
                <w:sz w:val="28"/>
                <w:szCs w:val="28"/>
              </w:rPr>
              <w:t>На плане эвакуации людей при пожаре обозначаются места хранения первичных средств пожаротушения</w:t>
            </w:r>
            <w:r w:rsidRPr="00B407BD">
              <w:rPr>
                <w:rFonts w:ascii="Times New Roman" w:hAnsi="Times New Roman"/>
                <w:sz w:val="28"/>
                <w:szCs w:val="28"/>
              </w:rPr>
              <w:t>.</w:t>
            </w:r>
          </w:p>
          <w:p w:rsidR="00A91DC4" w:rsidRPr="00B407BD" w:rsidRDefault="00A91DC4" w:rsidP="00B407BD">
            <w:pPr>
              <w:spacing w:after="0" w:line="240" w:lineRule="auto"/>
              <w:jc w:val="both"/>
              <w:rPr>
                <w:rFonts w:ascii="Times New Roman" w:hAnsi="Times New Roman"/>
                <w:sz w:val="28"/>
                <w:szCs w:val="28"/>
              </w:rPr>
            </w:pPr>
          </w:p>
        </w:tc>
        <w:tc>
          <w:tcPr>
            <w:tcW w:w="7284"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lang w:eastAsia="ru-RU"/>
              </w:rPr>
              <w:t>5. В отношении здания или сооружения (кроме жилых домов), в которых могут одновременно находиться 50 и более человек (далее – объект защиты с массовым пребыванием людей), а также на объекте с постоянными рабочими местами на этаже для 10 и более человек руководитель организации организует разработку планов эвакуации людей при пожаре</w:t>
            </w:r>
            <w:r w:rsidRPr="00B407BD">
              <w:rPr>
                <w:rFonts w:ascii="Times New Roman" w:hAnsi="Times New Roman"/>
                <w:b/>
                <w:sz w:val="28"/>
                <w:szCs w:val="28"/>
                <w:highlight w:val="yellow"/>
                <w:lang w:eastAsia="ru-RU"/>
              </w:rPr>
              <w:t>, которые размещаются на видных местах</w:t>
            </w:r>
          </w:p>
          <w:p w:rsidR="00A91DC4" w:rsidRPr="00B407BD" w:rsidRDefault="00A91DC4" w:rsidP="00B407BD">
            <w:pPr>
              <w:pStyle w:val="ListParagraph"/>
              <w:tabs>
                <w:tab w:val="left" w:pos="1134"/>
              </w:tabs>
              <w:spacing w:line="240" w:lineRule="auto"/>
              <w:ind w:left="262"/>
              <w:jc w:val="both"/>
              <w:rPr>
                <w:rFonts w:ascii="Times New Roman" w:hAnsi="Times New Roman"/>
                <w:sz w:val="28"/>
                <w:szCs w:val="28"/>
                <w:lang w:eastAsia="ru-RU"/>
              </w:rPr>
            </w:pP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p>
        </w:tc>
        <w:tc>
          <w:tcPr>
            <w:tcW w:w="7284" w:type="dxa"/>
          </w:tcPr>
          <w:p w:rsidR="00A91DC4" w:rsidRPr="00B407BD" w:rsidRDefault="00A91DC4" w:rsidP="00B407BD">
            <w:pPr>
              <w:pStyle w:val="ListParagraph"/>
              <w:tabs>
                <w:tab w:val="left" w:pos="1134"/>
              </w:tabs>
              <w:spacing w:line="240" w:lineRule="auto"/>
              <w:ind w:left="-18" w:firstLine="18"/>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8. Запрещается использовать подвальные и цокольные этажи для организации детского досуга (детские развивающие центры, развлекательные центры, залы для проведения торжественных мероприятий и праздников, спортивных мероприятий), если это не предусмотрено проектной документацией</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i/>
                <w:sz w:val="28"/>
                <w:szCs w:val="28"/>
              </w:rPr>
            </w:pPr>
            <w:r w:rsidRPr="00B407BD">
              <w:rPr>
                <w:rFonts w:ascii="Times New Roman" w:hAnsi="Times New Roman"/>
                <w:i/>
                <w:sz w:val="28"/>
                <w:szCs w:val="28"/>
              </w:rPr>
              <w:t>10. Руководитель организации обеспечивает (ежедневно) передачу в подразделение пожарной охраны, в районе выезда которого находится объект защиты с ночным пребыванием людей, информации о количестве людей (больных), находящихся на объекте защиты (в том числе в ночное время).</w:t>
            </w:r>
          </w:p>
        </w:tc>
        <w:tc>
          <w:tcPr>
            <w:tcW w:w="7284" w:type="dxa"/>
          </w:tcPr>
          <w:p w:rsidR="00A91DC4" w:rsidRPr="00B407BD" w:rsidRDefault="00A91DC4" w:rsidP="00B407BD">
            <w:pPr>
              <w:pStyle w:val="ListParagraph"/>
              <w:tabs>
                <w:tab w:val="left" w:pos="1134"/>
              </w:tabs>
              <w:spacing w:line="240" w:lineRule="auto"/>
              <w:ind w:left="-18" w:firstLine="18"/>
              <w:jc w:val="both"/>
              <w:rPr>
                <w:rFonts w:ascii="Times New Roman" w:hAnsi="Times New Roman"/>
                <w:b/>
                <w:sz w:val="28"/>
                <w:szCs w:val="28"/>
                <w:highlight w:val="yellow"/>
                <w:lang w:eastAsia="ru-RU"/>
              </w:rPr>
            </w:pPr>
            <w:r w:rsidRPr="00B407BD">
              <w:rPr>
                <w:rFonts w:ascii="Times New Roman" w:hAnsi="Times New Roman"/>
                <w:b/>
                <w:sz w:val="28"/>
                <w:szCs w:val="28"/>
                <w:highlight w:val="yellow"/>
                <w:lang w:eastAsia="ru-RU"/>
              </w:rPr>
              <w:t>Требование упразднено.</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64. Руководитель организации обеспечивает наличие в помещении диспетчерского пункта (пожарного поста) инструкции о порядке действий дежурного персонала при получении сигналов о пожаре и неисправности установок (систем) противопожарной защиты объекта защиты.</w:t>
            </w:r>
          </w:p>
        </w:tc>
        <w:tc>
          <w:tcPr>
            <w:tcW w:w="7284" w:type="dxa"/>
          </w:tcPr>
          <w:p w:rsidR="00A91DC4" w:rsidRPr="00B407BD" w:rsidRDefault="00A91DC4" w:rsidP="00B407BD">
            <w:pPr>
              <w:pStyle w:val="ListParagraph"/>
              <w:tabs>
                <w:tab w:val="left" w:pos="1134"/>
              </w:tabs>
              <w:spacing w:line="240" w:lineRule="auto"/>
              <w:ind w:left="124" w:firstLine="138"/>
              <w:jc w:val="both"/>
              <w:rPr>
                <w:rFonts w:ascii="Times New Roman" w:hAnsi="Times New Roman"/>
                <w:b/>
                <w:sz w:val="28"/>
                <w:szCs w:val="28"/>
                <w:highlight w:val="yellow"/>
                <w:lang w:eastAsia="ru-RU"/>
              </w:rPr>
            </w:pPr>
            <w:r w:rsidRPr="00B407BD">
              <w:rPr>
                <w:rFonts w:ascii="Times New Roman" w:hAnsi="Times New Roman"/>
                <w:b/>
                <w:sz w:val="28"/>
                <w:szCs w:val="28"/>
                <w:highlight w:val="yellow"/>
                <w:lang w:eastAsia="ru-RU"/>
              </w:rPr>
              <w:t>10. В местах установки приемно-контрольных приборов пожарных должна размещаться информация с перечнем помещений, защищаемых установками противопожарной защиты, с указанием линии связи пожарной сигнализации. Для безадресных систем пожарной сигнализации указывается группа контролируемых помещений</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14.  Запрещается курение на территории и в помещениях складов и баз, хлебоприемных пунктов, в злаковых массивах и на сенокосных угодьях, на объектах защиты торговли, добычи, переработки и хранения легковоспламеняющихся и горючих жидкостей и горючих газов, на объектах защиты производства всех видов взрывчатых веществ, на пожаровзрывоопасных и пожароопасных участках.</w:t>
            </w:r>
          </w:p>
          <w:p w:rsidR="00A91DC4" w:rsidRPr="00B407BD" w:rsidRDefault="00A91DC4" w:rsidP="00B407BD">
            <w:pPr>
              <w:spacing w:after="0" w:line="240" w:lineRule="auto"/>
              <w:jc w:val="both"/>
              <w:rPr>
                <w:rFonts w:ascii="Times New Roman" w:hAnsi="Times New Roman"/>
                <w:sz w:val="28"/>
                <w:szCs w:val="28"/>
              </w:rPr>
            </w:pPr>
          </w:p>
        </w:tc>
        <w:tc>
          <w:tcPr>
            <w:tcW w:w="7284" w:type="dxa"/>
          </w:tcPr>
          <w:p w:rsidR="00A91DC4" w:rsidRPr="00B407BD" w:rsidRDefault="00A91DC4" w:rsidP="00B407BD">
            <w:pPr>
              <w:pStyle w:val="ListParagraph"/>
              <w:tabs>
                <w:tab w:val="left" w:pos="1134"/>
              </w:tabs>
              <w:spacing w:line="240" w:lineRule="auto"/>
              <w:ind w:left="124"/>
              <w:jc w:val="both"/>
              <w:rPr>
                <w:rFonts w:ascii="Times New Roman" w:hAnsi="Times New Roman"/>
                <w:sz w:val="28"/>
                <w:szCs w:val="28"/>
                <w:lang w:eastAsia="ru-RU"/>
              </w:rPr>
            </w:pPr>
            <w:r w:rsidRPr="00B407BD">
              <w:rPr>
                <w:rFonts w:ascii="Times New Roman" w:hAnsi="Times New Roman"/>
                <w:sz w:val="28"/>
                <w:szCs w:val="28"/>
                <w:lang w:eastAsia="ru-RU"/>
              </w:rPr>
              <w:t xml:space="preserve">11. Запрещается курение на территории и в помещении складов и баз, хлебоприемных пунктов, злаковых массивов и сенокосных угодий, </w:t>
            </w:r>
            <w:r w:rsidRPr="00B407BD">
              <w:rPr>
                <w:rFonts w:ascii="Times New Roman" w:hAnsi="Times New Roman"/>
                <w:b/>
                <w:sz w:val="28"/>
                <w:szCs w:val="28"/>
                <w:highlight w:val="yellow"/>
                <w:lang w:eastAsia="ru-RU"/>
              </w:rPr>
              <w:t>объектов здравоохранения, образования, транспорта,</w:t>
            </w:r>
            <w:r w:rsidRPr="00B407BD">
              <w:rPr>
                <w:rFonts w:ascii="Times New Roman" w:hAnsi="Times New Roman"/>
                <w:sz w:val="28"/>
                <w:szCs w:val="28"/>
                <w:lang w:eastAsia="ru-RU"/>
              </w:rPr>
              <w:t xml:space="preserve"> торговли, добычи, переработки и хранения легковоспламеняющихся и горючих жидкостей и горючих газов, объектов производства всех видов взрывчатых веществ, взрывопожароопасных и пожароопасных участков, </w:t>
            </w:r>
            <w:r w:rsidRPr="00B407BD">
              <w:rPr>
                <w:rFonts w:ascii="Times New Roman" w:hAnsi="Times New Roman"/>
                <w:b/>
                <w:sz w:val="28"/>
                <w:szCs w:val="28"/>
                <w:highlight w:val="yellow"/>
                <w:lang w:eastAsia="ru-RU"/>
              </w:rPr>
              <w:t>за исключением мест, специально отведенных для курения в соответствии с законодательством Российской Федерации.</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bookmarkStart w:id="2" w:name="sub_1020"/>
            <w:r w:rsidRPr="00B407BD">
              <w:rPr>
                <w:rFonts w:ascii="Times New Roman" w:hAnsi="Times New Roman"/>
                <w:sz w:val="28"/>
                <w:szCs w:val="28"/>
              </w:rPr>
              <w:t xml:space="preserve">20. Руководитель организации обеспечивает наличие на дверях помещений производственного и складского назначения и наружных установках обозначение их категорий по взрывопожарной и пожарной опасности, а также класса зоны в соответствии с </w:t>
            </w:r>
            <w:hyperlink r:id="rId5" w:history="1">
              <w:r w:rsidRPr="00B407BD">
                <w:rPr>
                  <w:rStyle w:val="a"/>
                  <w:rFonts w:ascii="Times New Roman" w:hAnsi="Times New Roman"/>
                  <w:sz w:val="28"/>
                  <w:szCs w:val="28"/>
                </w:rPr>
                <w:t>главами 5</w:t>
              </w:r>
            </w:hyperlink>
            <w:r w:rsidRPr="00B407BD">
              <w:rPr>
                <w:rFonts w:ascii="Times New Roman" w:hAnsi="Times New Roman"/>
                <w:sz w:val="28"/>
                <w:szCs w:val="28"/>
              </w:rPr>
              <w:t xml:space="preserve">, </w:t>
            </w:r>
            <w:hyperlink r:id="rId6" w:history="1">
              <w:r w:rsidRPr="00B407BD">
                <w:rPr>
                  <w:rStyle w:val="a"/>
                  <w:rFonts w:ascii="Times New Roman" w:hAnsi="Times New Roman"/>
                  <w:sz w:val="28"/>
                  <w:szCs w:val="28"/>
                </w:rPr>
                <w:t>7</w:t>
              </w:r>
            </w:hyperlink>
            <w:r w:rsidRPr="00B407BD">
              <w:rPr>
                <w:rFonts w:ascii="Times New Roman" w:hAnsi="Times New Roman"/>
                <w:sz w:val="28"/>
                <w:szCs w:val="28"/>
              </w:rPr>
              <w:t xml:space="preserve"> и </w:t>
            </w:r>
            <w:hyperlink r:id="rId7" w:history="1">
              <w:r w:rsidRPr="00B407BD">
                <w:rPr>
                  <w:rStyle w:val="a"/>
                  <w:rFonts w:ascii="Times New Roman" w:hAnsi="Times New Roman"/>
                  <w:sz w:val="28"/>
                  <w:szCs w:val="28"/>
                </w:rPr>
                <w:t>8</w:t>
              </w:r>
            </w:hyperlink>
            <w:r w:rsidRPr="00B407BD">
              <w:rPr>
                <w:rFonts w:ascii="Times New Roman" w:hAnsi="Times New Roman"/>
                <w:sz w:val="28"/>
                <w:szCs w:val="28"/>
              </w:rPr>
              <w:t xml:space="preserve"> Федерального закона "Технический регламент о требованиях пожарной безопасности".</w:t>
            </w:r>
          </w:p>
          <w:bookmarkEnd w:id="2"/>
          <w:p w:rsidR="00A91DC4" w:rsidRPr="00B407BD" w:rsidRDefault="00A91DC4" w:rsidP="00B407BD">
            <w:pPr>
              <w:spacing w:after="0" w:line="240" w:lineRule="auto"/>
              <w:jc w:val="both"/>
              <w:rPr>
                <w:rFonts w:ascii="Times New Roman" w:hAnsi="Times New Roman"/>
                <w:sz w:val="28"/>
                <w:szCs w:val="28"/>
              </w:rPr>
            </w:pPr>
          </w:p>
        </w:tc>
        <w:tc>
          <w:tcPr>
            <w:tcW w:w="7284" w:type="dxa"/>
          </w:tcPr>
          <w:p w:rsidR="00A91DC4" w:rsidRPr="0089664D" w:rsidRDefault="00A91DC4" w:rsidP="0089664D">
            <w:pPr>
              <w:pStyle w:val="ListParagraph"/>
              <w:tabs>
                <w:tab w:val="left" w:pos="1134"/>
              </w:tabs>
              <w:spacing w:line="240" w:lineRule="auto"/>
              <w:ind w:left="124"/>
              <w:jc w:val="both"/>
              <w:rPr>
                <w:rFonts w:ascii="Times New Roman" w:hAnsi="Times New Roman"/>
                <w:b/>
                <w:sz w:val="28"/>
                <w:szCs w:val="28"/>
                <w:lang w:eastAsia="ru-RU"/>
              </w:rPr>
            </w:pPr>
            <w:r w:rsidRPr="00B407BD">
              <w:rPr>
                <w:rFonts w:ascii="Times New Roman" w:hAnsi="Times New Roman"/>
                <w:sz w:val="28"/>
                <w:szCs w:val="28"/>
                <w:lang w:eastAsia="ru-RU"/>
              </w:rPr>
              <w:t xml:space="preserve">12. Руководитель организации обеспечивает </w:t>
            </w:r>
            <w:r w:rsidRPr="00B407BD">
              <w:rPr>
                <w:rFonts w:ascii="Times New Roman" w:hAnsi="Times New Roman"/>
                <w:b/>
                <w:sz w:val="28"/>
                <w:szCs w:val="28"/>
                <w:highlight w:val="yellow"/>
                <w:lang w:eastAsia="ru-RU"/>
              </w:rPr>
              <w:t>категорирование по взрывопожарной и пожарной опасности, а также определение класса зоны</w:t>
            </w:r>
            <w:r w:rsidRPr="00B407BD">
              <w:rPr>
                <w:rFonts w:ascii="Times New Roman" w:hAnsi="Times New Roman"/>
                <w:sz w:val="28"/>
                <w:szCs w:val="28"/>
                <w:lang w:eastAsia="ru-RU"/>
              </w:rPr>
              <w:t xml:space="preserve"> в соответствии с главами 5, 7 и 8 Федерального закона "Технический регламент о требованиях пожарной безопасности" помещений (пожарных отсеков) производственного и складского назначения и наружных установок с обозначением их категорий (за исключением помещений категории Д по взрывопожарной и пожарной опасности) и классов зон </w:t>
            </w:r>
            <w:r w:rsidRPr="00B407BD">
              <w:rPr>
                <w:rFonts w:ascii="Times New Roman" w:hAnsi="Times New Roman"/>
                <w:b/>
                <w:sz w:val="28"/>
                <w:szCs w:val="28"/>
                <w:highlight w:val="yellow"/>
                <w:lang w:eastAsia="ru-RU"/>
              </w:rPr>
              <w:t>на входных дверях помещений с наружной стороны и на установках в зоне их обслуживания на видном месте</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p>
        </w:tc>
        <w:tc>
          <w:tcPr>
            <w:tcW w:w="7284" w:type="dxa"/>
          </w:tcPr>
          <w:p w:rsidR="00A91DC4" w:rsidRPr="00B407BD" w:rsidRDefault="00A91DC4" w:rsidP="00B407BD">
            <w:pPr>
              <w:pStyle w:val="ListParagraph"/>
              <w:tabs>
                <w:tab w:val="left" w:pos="1134"/>
              </w:tabs>
              <w:spacing w:line="240" w:lineRule="auto"/>
              <w:ind w:left="0"/>
              <w:jc w:val="both"/>
              <w:rPr>
                <w:rFonts w:ascii="Times New Roman" w:hAnsi="Times New Roman"/>
                <w:b/>
                <w:sz w:val="28"/>
                <w:szCs w:val="28"/>
                <w:highlight w:val="yellow"/>
                <w:lang w:eastAsia="ru-RU"/>
              </w:rPr>
            </w:pPr>
            <w:r w:rsidRPr="00B407BD">
              <w:rPr>
                <w:rFonts w:ascii="Times New Roman" w:hAnsi="Times New Roman"/>
                <w:b/>
                <w:sz w:val="28"/>
                <w:szCs w:val="28"/>
                <w:highlight w:val="yellow"/>
                <w:lang w:eastAsia="ru-RU"/>
              </w:rPr>
              <w:t>13. При эксплуатации объекта защиты руководитель организации обеспечивает соблюдение проектных решений в отношении пределов огнестойкости строительных конструкций и инженерного оборудования, осуществляет проверку состояния огнезащитного покрытия строительных конструкций и инженерного оборудования в соответствии с нормативными документами по пожарной безопасности, а также технической документацией изготовителя средства огнезащиты и (или) производителя огнезащитных работ. Указанная документация хранится на объекте защиты</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p>
        </w:tc>
        <w:tc>
          <w:tcPr>
            <w:tcW w:w="7284" w:type="dxa"/>
          </w:tcPr>
          <w:p w:rsidR="00A91DC4" w:rsidRPr="00B407BD" w:rsidRDefault="00A91DC4" w:rsidP="00B407BD">
            <w:pPr>
              <w:pStyle w:val="ListParagraph"/>
              <w:tabs>
                <w:tab w:val="left" w:pos="1134"/>
              </w:tabs>
              <w:spacing w:line="240" w:lineRule="auto"/>
              <w:ind w:left="0"/>
              <w:jc w:val="both"/>
              <w:rPr>
                <w:rFonts w:ascii="Times New Roman" w:hAnsi="Times New Roman"/>
                <w:b/>
                <w:sz w:val="28"/>
                <w:szCs w:val="28"/>
                <w:highlight w:val="yellow"/>
                <w:lang w:eastAsia="ru-RU"/>
              </w:rPr>
            </w:pPr>
            <w:smartTag w:uri="urn:schemas-microsoft-com:office:smarttags" w:element="metricconverter">
              <w:smartTagPr>
                <w:attr w:name="ProductID" w:val="16. г"/>
              </w:smartTagPr>
              <w:r w:rsidRPr="00B407BD">
                <w:rPr>
                  <w:rFonts w:ascii="Times New Roman" w:hAnsi="Times New Roman"/>
                  <w:b/>
                  <w:sz w:val="28"/>
                  <w:szCs w:val="28"/>
                  <w:highlight w:val="yellow"/>
                  <w:lang w:eastAsia="ru-RU"/>
                </w:rPr>
                <w:t>16. г</w:t>
              </w:r>
            </w:smartTag>
            <w:r w:rsidRPr="00B407BD">
              <w:rPr>
                <w:rFonts w:ascii="Times New Roman" w:hAnsi="Times New Roman"/>
                <w:b/>
                <w:sz w:val="28"/>
                <w:szCs w:val="28"/>
                <w:highlight w:val="yellow"/>
                <w:lang w:eastAsia="ru-RU"/>
              </w:rPr>
              <w:t>)</w:t>
            </w:r>
            <w:r w:rsidRPr="00B407BD">
              <w:rPr>
                <w:rFonts w:ascii="Times New Roman" w:hAnsi="Times New Roman"/>
                <w:b/>
                <w:sz w:val="28"/>
                <w:szCs w:val="28"/>
                <w:highlight w:val="yellow"/>
                <w:lang w:eastAsia="ru-RU"/>
              </w:rPr>
              <w:tab/>
              <w:t>устанавливать глухие решетки на окнах и приямках у окон подвалов, являющихся аварийными выходами, за исключением случаев, специально предусмотренных в нормативных правовых актах Российской Федерации и нормативных документах по пожарной безопасности</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i/>
                <w:sz w:val="28"/>
                <w:szCs w:val="28"/>
              </w:rPr>
            </w:pPr>
            <w:r w:rsidRPr="00B407BD">
              <w:rPr>
                <w:rFonts w:ascii="Times New Roman" w:hAnsi="Times New Roman"/>
                <w:i/>
                <w:sz w:val="28"/>
                <w:szCs w:val="28"/>
              </w:rPr>
              <w:t xml:space="preserve">23. о) изменять (без проведения в установленном </w:t>
            </w:r>
            <w:hyperlink r:id="rId8" w:history="1">
              <w:r w:rsidRPr="00B407BD">
                <w:rPr>
                  <w:rStyle w:val="a"/>
                  <w:rFonts w:ascii="Times New Roman" w:hAnsi="Times New Roman"/>
                  <w:i/>
                  <w:sz w:val="28"/>
                  <w:szCs w:val="28"/>
                </w:rPr>
                <w:t>законодательством</w:t>
              </w:r>
            </w:hyperlink>
            <w:r w:rsidRPr="00B407BD">
              <w:rPr>
                <w:rFonts w:ascii="Times New Roman" w:hAnsi="Times New Roman"/>
                <w:i/>
                <w:sz w:val="28"/>
                <w:szCs w:val="28"/>
              </w:rPr>
              <w:t xml:space="preserve"> Российской Федерации о градостроительной деятельности и </w:t>
            </w:r>
            <w:hyperlink r:id="rId9" w:history="1">
              <w:r w:rsidRPr="00B407BD">
                <w:rPr>
                  <w:rStyle w:val="a"/>
                  <w:rFonts w:ascii="Times New Roman" w:hAnsi="Times New Roman"/>
                  <w:i/>
                  <w:sz w:val="28"/>
                  <w:szCs w:val="28"/>
                </w:rPr>
                <w:t>законодательством</w:t>
              </w:r>
            </w:hyperlink>
            <w:r w:rsidRPr="00B407BD">
              <w:rPr>
                <w:rFonts w:ascii="Times New Roman" w:hAnsi="Times New Roman"/>
                <w:i/>
                <w:sz w:val="28"/>
                <w:szCs w:val="28"/>
              </w:rPr>
              <w:t xml:space="preserve"> Российской Федерации о пожарной безопасности порядке экспертизы проектной документации) предусмотренный документацией класс функциональной пожарной опасности зданий (сооружения, пожарные отсеки и части зданий, сооружений - помещения или группы помещений, функционально связанные между собой).</w:t>
            </w:r>
          </w:p>
        </w:tc>
        <w:tc>
          <w:tcPr>
            <w:tcW w:w="7284" w:type="dxa"/>
          </w:tcPr>
          <w:p w:rsidR="00A91DC4" w:rsidRPr="00B407BD" w:rsidRDefault="00A91DC4" w:rsidP="00B407BD">
            <w:pPr>
              <w:pStyle w:val="ListParagraph"/>
              <w:tabs>
                <w:tab w:val="left" w:pos="1134"/>
              </w:tabs>
              <w:spacing w:line="240" w:lineRule="auto"/>
              <w:ind w:left="0"/>
              <w:jc w:val="both"/>
              <w:rPr>
                <w:rFonts w:ascii="Times New Roman" w:hAnsi="Times New Roman"/>
                <w:b/>
                <w:sz w:val="28"/>
                <w:szCs w:val="28"/>
                <w:highlight w:val="yellow"/>
                <w:lang w:eastAsia="ru-RU"/>
              </w:rPr>
            </w:pPr>
            <w:r w:rsidRPr="00B407BD">
              <w:rPr>
                <w:rFonts w:ascii="Times New Roman" w:hAnsi="Times New Roman"/>
                <w:b/>
                <w:sz w:val="28"/>
                <w:szCs w:val="28"/>
                <w:highlight w:val="yellow"/>
                <w:lang w:eastAsia="ru-RU"/>
              </w:rPr>
              <w:t>16. н)</w:t>
            </w:r>
            <w:r w:rsidRPr="00B407BD">
              <w:rPr>
                <w:rFonts w:ascii="Times New Roman" w:hAnsi="Times New Roman"/>
                <w:b/>
                <w:sz w:val="28"/>
                <w:szCs w:val="28"/>
                <w:highlight w:val="yellow"/>
                <w:lang w:eastAsia="ru-RU"/>
              </w:rPr>
              <w:tab/>
              <w:t>эксплуатировать после изменения класса функциональной пожарной опасности здания, сооружения, пожарные отсеки и части здания, а также помещения, не отвечающие нормативным документам по пожарной безопасности в соответствии с новым классом функциональной пожарной опасности</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p>
        </w:tc>
        <w:tc>
          <w:tcPr>
            <w:tcW w:w="7284" w:type="dxa"/>
          </w:tcPr>
          <w:p w:rsidR="00A91DC4" w:rsidRPr="00B407BD" w:rsidRDefault="00A91DC4" w:rsidP="00B407BD">
            <w:pPr>
              <w:pStyle w:val="ListParagraph"/>
              <w:tabs>
                <w:tab w:val="left" w:pos="1134"/>
              </w:tabs>
              <w:spacing w:line="240" w:lineRule="auto"/>
              <w:ind w:left="0"/>
              <w:jc w:val="both"/>
              <w:rPr>
                <w:rFonts w:ascii="Times New Roman" w:hAnsi="Times New Roman"/>
                <w:b/>
                <w:sz w:val="28"/>
                <w:szCs w:val="28"/>
                <w:highlight w:val="yellow"/>
                <w:lang w:eastAsia="ru-RU"/>
              </w:rPr>
            </w:pPr>
            <w:r w:rsidRPr="00B407BD">
              <w:rPr>
                <w:rFonts w:ascii="Times New Roman" w:hAnsi="Times New Roman"/>
                <w:b/>
                <w:sz w:val="28"/>
                <w:szCs w:val="28"/>
                <w:highlight w:val="yellow"/>
                <w:lang w:eastAsia="ru-RU"/>
              </w:rPr>
              <w:t>16. о)</w:t>
            </w:r>
            <w:r w:rsidRPr="00B407BD">
              <w:rPr>
                <w:rFonts w:ascii="Times New Roman" w:hAnsi="Times New Roman"/>
                <w:b/>
                <w:sz w:val="28"/>
                <w:szCs w:val="28"/>
                <w:highlight w:val="yellow"/>
                <w:lang w:eastAsia="ru-RU"/>
              </w:rPr>
              <w:tab/>
              <w:t>проводить изменения, связанные с устройством систем противопожарной защиты, без разработки проектной документации, выполненной в соответствии с действующими на момент таких изменений нормативными документами по пожарной безопасности</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24. Руководитель организации обеспечивает содержание наружных пожарных лестниц и ограждений на крышах (покрытиях) зданий и сооружений в исправном состоянии, их очистку от снега и наледи в зимнее время, организует не реже 1 раза в 5 лет проведение эксплуатационных испытаний пожарных лестниц и ограждений на крышах с составлением соответствующего протокола испытаний, а также периодического освидетельствования состояния средств спасения с высоты в соответствии с технической документацией или паспортом на такое изделие.</w:t>
            </w:r>
          </w:p>
        </w:tc>
        <w:tc>
          <w:tcPr>
            <w:tcW w:w="7284" w:type="dxa"/>
          </w:tcPr>
          <w:p w:rsidR="00A91DC4" w:rsidRPr="00B407BD" w:rsidRDefault="00A91DC4" w:rsidP="00B407BD">
            <w:pPr>
              <w:pStyle w:val="ListParagraph"/>
              <w:numPr>
                <w:ilvl w:val="0"/>
                <w:numId w:val="10"/>
              </w:numPr>
              <w:tabs>
                <w:tab w:val="left" w:pos="549"/>
              </w:tabs>
              <w:spacing w:line="240" w:lineRule="auto"/>
              <w:ind w:left="-18" w:firstLine="18"/>
              <w:jc w:val="both"/>
              <w:rPr>
                <w:rFonts w:ascii="Times New Roman" w:hAnsi="Times New Roman"/>
                <w:sz w:val="28"/>
                <w:szCs w:val="28"/>
                <w:lang w:eastAsia="ru-RU"/>
              </w:rPr>
            </w:pPr>
            <w:r w:rsidRPr="00B407BD">
              <w:rPr>
                <w:rFonts w:ascii="Times New Roman" w:hAnsi="Times New Roman"/>
                <w:sz w:val="28"/>
                <w:szCs w:val="28"/>
                <w:lang w:eastAsia="ru-RU"/>
              </w:rPr>
              <w:t>Руководители организаций:</w:t>
            </w:r>
          </w:p>
          <w:p w:rsidR="00A91DC4" w:rsidRPr="00B407BD" w:rsidRDefault="00A91DC4" w:rsidP="00B407BD">
            <w:pPr>
              <w:tabs>
                <w:tab w:val="left" w:pos="549"/>
              </w:tabs>
              <w:spacing w:after="0" w:line="240" w:lineRule="auto"/>
              <w:ind w:left="-18" w:firstLine="18"/>
              <w:jc w:val="both"/>
              <w:rPr>
                <w:rFonts w:ascii="Times New Roman" w:hAnsi="Times New Roman"/>
                <w:sz w:val="28"/>
                <w:szCs w:val="28"/>
                <w:lang w:eastAsia="ru-RU"/>
              </w:rPr>
            </w:pPr>
            <w:r w:rsidRPr="00B407BD">
              <w:rPr>
                <w:rFonts w:ascii="Times New Roman" w:hAnsi="Times New Roman"/>
                <w:sz w:val="28"/>
                <w:szCs w:val="28"/>
                <w:lang w:eastAsia="ru-RU"/>
              </w:rPr>
              <w:t>а)</w:t>
            </w:r>
            <w:r w:rsidRPr="00B407BD">
              <w:rPr>
                <w:rFonts w:ascii="Times New Roman" w:hAnsi="Times New Roman"/>
                <w:sz w:val="28"/>
                <w:szCs w:val="28"/>
                <w:lang w:eastAsia="ru-RU"/>
              </w:rPr>
              <w:tab/>
              <w:t xml:space="preserve">обеспечивают содержание наружных пожарных лестниц, </w:t>
            </w:r>
            <w:r w:rsidRPr="00B407BD">
              <w:rPr>
                <w:rFonts w:ascii="Times New Roman" w:hAnsi="Times New Roman"/>
                <w:b/>
                <w:sz w:val="28"/>
                <w:szCs w:val="28"/>
                <w:highlight w:val="yellow"/>
                <w:lang w:eastAsia="ru-RU"/>
              </w:rPr>
              <w:t>наружных открытых лестниц, предназначенных для эвакуации людей из зданий и сооружений при пожаре</w:t>
            </w:r>
            <w:r w:rsidRPr="00B407BD">
              <w:rPr>
                <w:rFonts w:ascii="Times New Roman" w:hAnsi="Times New Roman"/>
                <w:sz w:val="28"/>
                <w:szCs w:val="28"/>
                <w:lang w:eastAsia="ru-RU"/>
              </w:rPr>
              <w:t>, а также ограждений на крышах (покрытиях) зданий и сооружений в исправном состоянии, их очистку от снега и наледи в зимнее время;</w:t>
            </w:r>
          </w:p>
          <w:p w:rsidR="00A91DC4" w:rsidRPr="00B407BD" w:rsidRDefault="00A91DC4" w:rsidP="00B407BD">
            <w:pPr>
              <w:pStyle w:val="ListParagraph"/>
              <w:tabs>
                <w:tab w:val="left" w:pos="549"/>
              </w:tabs>
              <w:spacing w:line="240" w:lineRule="auto"/>
              <w:ind w:left="-18" w:firstLine="18"/>
              <w:jc w:val="both"/>
              <w:rPr>
                <w:rFonts w:ascii="Times New Roman" w:hAnsi="Times New Roman"/>
                <w:sz w:val="28"/>
                <w:szCs w:val="28"/>
                <w:lang w:eastAsia="ru-RU"/>
              </w:rPr>
            </w:pPr>
            <w:r w:rsidRPr="00B407BD">
              <w:rPr>
                <w:rFonts w:ascii="Times New Roman" w:hAnsi="Times New Roman"/>
                <w:sz w:val="28"/>
                <w:szCs w:val="28"/>
                <w:lang w:eastAsia="ru-RU"/>
              </w:rPr>
              <w:t>б)</w:t>
            </w:r>
            <w:r w:rsidRPr="00B407BD">
              <w:rPr>
                <w:rFonts w:ascii="Times New Roman" w:hAnsi="Times New Roman"/>
                <w:sz w:val="28"/>
                <w:szCs w:val="28"/>
                <w:lang w:eastAsia="ru-RU"/>
              </w:rPr>
              <w:tab/>
              <w:t xml:space="preserve">организуют не реже 1 раза в 5 лет проведение эксплуатационных испытаний пожарных лестниц, </w:t>
            </w:r>
            <w:r w:rsidRPr="00B407BD">
              <w:rPr>
                <w:rFonts w:ascii="Times New Roman" w:hAnsi="Times New Roman"/>
                <w:b/>
                <w:sz w:val="28"/>
                <w:szCs w:val="28"/>
                <w:lang w:eastAsia="ru-RU"/>
              </w:rPr>
              <w:t>наружных открытых лестниц, предназначенных для эвакуации людей из зданий и сооружений при пожаре</w:t>
            </w:r>
            <w:r w:rsidRPr="00B407BD">
              <w:rPr>
                <w:rFonts w:ascii="Times New Roman" w:hAnsi="Times New Roman"/>
                <w:sz w:val="28"/>
                <w:szCs w:val="28"/>
                <w:lang w:eastAsia="ru-RU"/>
              </w:rPr>
              <w:t xml:space="preserve">, ограждений на крышах с составлением соответствующего протокола испытаний и </w:t>
            </w:r>
            <w:r w:rsidRPr="00B407BD">
              <w:rPr>
                <w:rFonts w:ascii="Times New Roman" w:hAnsi="Times New Roman"/>
                <w:b/>
                <w:sz w:val="28"/>
                <w:szCs w:val="28"/>
                <w:highlight w:val="yellow"/>
                <w:lang w:eastAsia="ru-RU"/>
              </w:rPr>
              <w:t>внесением информации в журнал эксплуатации систем противопожарной защиты.</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p>
        </w:tc>
        <w:tc>
          <w:tcPr>
            <w:tcW w:w="7284" w:type="dxa"/>
          </w:tcPr>
          <w:p w:rsidR="00A91DC4" w:rsidRPr="00B407BD" w:rsidRDefault="00A91DC4" w:rsidP="00B407BD">
            <w:pPr>
              <w:pStyle w:val="ListParagraph"/>
              <w:tabs>
                <w:tab w:val="left" w:pos="1134"/>
              </w:tabs>
              <w:spacing w:line="240" w:lineRule="auto"/>
              <w:ind w:left="-18"/>
              <w:jc w:val="both"/>
              <w:rPr>
                <w:rFonts w:ascii="Times New Roman" w:hAnsi="Times New Roman"/>
                <w:b/>
                <w:sz w:val="28"/>
                <w:szCs w:val="28"/>
                <w:highlight w:val="yellow"/>
                <w:lang w:eastAsia="ru-RU"/>
              </w:rPr>
            </w:pPr>
            <w:r w:rsidRPr="00B407BD">
              <w:rPr>
                <w:rFonts w:ascii="Times New Roman" w:hAnsi="Times New Roman"/>
                <w:b/>
                <w:sz w:val="28"/>
                <w:szCs w:val="28"/>
                <w:highlight w:val="yellow"/>
                <w:lang w:eastAsia="ru-RU"/>
              </w:rPr>
              <w:t>18. Двери чердачных помещений, а также технических этажей, подполий и подвалов, в которых по условиям технологии не предусмотрено постоянное пребывание людей, закрываются на замок. На дверях указанных помещений размещается информация о месте хранения ключей</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p>
        </w:tc>
        <w:tc>
          <w:tcPr>
            <w:tcW w:w="7284" w:type="dxa"/>
          </w:tcPr>
          <w:p w:rsidR="00A91DC4" w:rsidRPr="00B407BD" w:rsidRDefault="00A91DC4" w:rsidP="00B407BD">
            <w:pPr>
              <w:pStyle w:val="ListParagraph"/>
              <w:tabs>
                <w:tab w:val="left" w:pos="1134"/>
              </w:tabs>
              <w:spacing w:line="240" w:lineRule="auto"/>
              <w:ind w:left="-18"/>
              <w:jc w:val="both"/>
              <w:rPr>
                <w:rFonts w:ascii="Times New Roman" w:hAnsi="Times New Roman"/>
                <w:b/>
                <w:sz w:val="27"/>
                <w:szCs w:val="27"/>
                <w:highlight w:val="yellow"/>
                <w:lang w:eastAsia="ru-RU"/>
              </w:rPr>
            </w:pPr>
            <w:r w:rsidRPr="00B407BD">
              <w:rPr>
                <w:rFonts w:ascii="Times New Roman" w:hAnsi="Times New Roman"/>
                <w:b/>
                <w:sz w:val="27"/>
                <w:szCs w:val="27"/>
                <w:highlight w:val="yellow"/>
                <w:lang w:eastAsia="ru-RU"/>
              </w:rPr>
              <w:t>25. В случае установления требований пожарной безопасности к строительным конструкциям по пределам огнестойкости, классу конструктивной пожарной опасности и заполнению проемов в них, к отделке внешних поверхностей наружных стен и фасадных систем, применению облицовочных и декоративно-отделочных материалов для стен, потолков и покрытия полов путей эвакуации, а также зальных помещений на объекте защиты должна храниться документация, подтверждающая пределы огнестойкости, класс пожарной опасности и показатели пожарной опасности примененных строительных конструкций, заполнений проемов в них, изделий и материалов</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35. Запоры на дверях эвакуационных выходов должны обеспечивать возможность их свободного открывания изнутри без ключа, за исключением случаев, устанавливаемых законодательством Российской Федерации.</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Руководителем организации, на объекте защиты которой возник пожар, обеспечивается доступ пожарным подразделениям в закрытые помещения для целей локализации и тушения пожара.</w:t>
            </w:r>
          </w:p>
        </w:tc>
        <w:tc>
          <w:tcPr>
            <w:tcW w:w="7284"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26. Запоры (замки) на дверях эвакуационных выходов должны обеспечивать возможность их свободного открывания изнутри без ключа.</w:t>
            </w:r>
          </w:p>
          <w:p w:rsidR="00A91DC4" w:rsidRPr="00B407BD" w:rsidRDefault="00A91DC4" w:rsidP="00B407BD">
            <w:pPr>
              <w:tabs>
                <w:tab w:val="left" w:pos="1134"/>
              </w:tabs>
              <w:spacing w:after="0" w:line="240" w:lineRule="auto"/>
              <w:ind w:firstLine="567"/>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Для объектов защиты, для которых установлен особый режим содержания помещений (охраны, обеспечения безопасности), должно обеспечиваться автоматическое открывание запоров дверей эвакуационных выходов по сигналу систем противопожарной защиты здания или дистанционно сотрудником (работником), осуществляющим круглосуточную охрану.</w:t>
            </w:r>
          </w:p>
          <w:p w:rsidR="00A91DC4" w:rsidRPr="00B407BD" w:rsidRDefault="00A91DC4" w:rsidP="00B407BD">
            <w:pPr>
              <w:pStyle w:val="ListParagraph"/>
              <w:tabs>
                <w:tab w:val="left" w:pos="1134"/>
              </w:tabs>
              <w:spacing w:line="240" w:lineRule="auto"/>
              <w:ind w:left="124"/>
              <w:jc w:val="both"/>
              <w:rPr>
                <w:rFonts w:ascii="Times New Roman" w:hAnsi="Times New Roman"/>
                <w:sz w:val="28"/>
                <w:szCs w:val="28"/>
                <w:lang w:eastAsia="ru-RU"/>
              </w:rPr>
            </w:pPr>
            <w:r w:rsidRPr="00B407BD">
              <w:rPr>
                <w:rFonts w:ascii="Times New Roman" w:hAnsi="Times New Roman"/>
                <w:sz w:val="28"/>
                <w:szCs w:val="28"/>
                <w:lang w:eastAsia="ru-RU"/>
              </w:rPr>
              <w:t>Руководитель организации, а также дежурный персонал на объекте защиты, на котором возник пожар, обеспечивают подразделениям пожарной охраны доступ в любые помещения для целей эвакуации и спасения людей, ограничения распространения, локализации и тушения пожара</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36. </w:t>
            </w:r>
            <w:r w:rsidRPr="00B407BD">
              <w:rPr>
                <w:rFonts w:ascii="Times New Roman" w:hAnsi="Times New Roman"/>
                <w:i/>
                <w:sz w:val="28"/>
                <w:szCs w:val="28"/>
              </w:rPr>
              <w:t>е) заменять армированное стекло обычным в остеклении дверей и фрамуг</w:t>
            </w:r>
          </w:p>
        </w:tc>
        <w:tc>
          <w:tcPr>
            <w:tcW w:w="7284" w:type="dxa"/>
          </w:tcPr>
          <w:p w:rsidR="00A91DC4" w:rsidRPr="00B407BD" w:rsidRDefault="00A91DC4" w:rsidP="00B407BD">
            <w:pPr>
              <w:pStyle w:val="ListParagraph"/>
              <w:tabs>
                <w:tab w:val="left" w:pos="1134"/>
              </w:tabs>
              <w:spacing w:line="240" w:lineRule="auto"/>
              <w:ind w:left="124"/>
              <w:jc w:val="both"/>
              <w:rPr>
                <w:rFonts w:ascii="Times New Roman" w:hAnsi="Times New Roman"/>
                <w:b/>
                <w:sz w:val="28"/>
                <w:szCs w:val="28"/>
                <w:lang w:eastAsia="ru-RU"/>
              </w:rPr>
            </w:pPr>
            <w:r w:rsidRPr="00B407BD">
              <w:rPr>
                <w:rFonts w:ascii="Times New Roman" w:hAnsi="Times New Roman"/>
                <w:b/>
                <w:sz w:val="28"/>
                <w:szCs w:val="28"/>
                <w:lang w:eastAsia="ru-RU"/>
              </w:rPr>
              <w:t xml:space="preserve">Требование упразднено. </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37. Руководитель организации при расстановке в помещениях технологического, выставочного и другого оборудования обеспечивает </w:t>
            </w:r>
            <w:r w:rsidRPr="00B407BD">
              <w:rPr>
                <w:rFonts w:ascii="Times New Roman" w:hAnsi="Times New Roman"/>
                <w:i/>
                <w:sz w:val="28"/>
                <w:szCs w:val="28"/>
              </w:rPr>
              <w:t>наличие проходов к путям эвакуации и эвакуационным выходам.</w:t>
            </w:r>
          </w:p>
        </w:tc>
        <w:tc>
          <w:tcPr>
            <w:tcW w:w="7284" w:type="dxa"/>
          </w:tcPr>
          <w:p w:rsidR="00A91DC4" w:rsidRPr="00B407BD" w:rsidRDefault="00A91DC4" w:rsidP="00B407BD">
            <w:pPr>
              <w:pStyle w:val="ListParagraph"/>
              <w:tabs>
                <w:tab w:val="left" w:pos="1134"/>
              </w:tabs>
              <w:spacing w:line="240" w:lineRule="auto"/>
              <w:ind w:left="124"/>
              <w:jc w:val="both"/>
              <w:rPr>
                <w:rFonts w:ascii="Times New Roman" w:hAnsi="Times New Roman"/>
                <w:b/>
                <w:sz w:val="28"/>
                <w:szCs w:val="28"/>
                <w:lang w:eastAsia="ru-RU"/>
              </w:rPr>
            </w:pPr>
            <w:r w:rsidRPr="00B407BD">
              <w:rPr>
                <w:rFonts w:ascii="Times New Roman" w:hAnsi="Times New Roman"/>
                <w:sz w:val="28"/>
                <w:szCs w:val="28"/>
                <w:lang w:eastAsia="ru-RU"/>
              </w:rPr>
              <w:t xml:space="preserve">28. Руководитель организации при расстановке в помещениях технологического, выставочного и другого оборудования обеспечивает </w:t>
            </w:r>
            <w:r w:rsidRPr="00B407BD">
              <w:rPr>
                <w:rFonts w:ascii="Times New Roman" w:hAnsi="Times New Roman"/>
                <w:b/>
                <w:sz w:val="28"/>
                <w:szCs w:val="28"/>
                <w:highlight w:val="yellow"/>
                <w:lang w:eastAsia="ru-RU"/>
              </w:rPr>
              <w:t>ширину путей эвакуации и эвакуационных выходов, установленную требованиями пожарной безопасности</w:t>
            </w:r>
          </w:p>
          <w:p w:rsidR="00A91DC4" w:rsidRPr="00B407BD" w:rsidRDefault="00A91DC4" w:rsidP="00B407BD">
            <w:pPr>
              <w:pStyle w:val="ListParagraph"/>
              <w:tabs>
                <w:tab w:val="left" w:pos="1134"/>
              </w:tabs>
              <w:spacing w:line="240" w:lineRule="auto"/>
              <w:ind w:left="124"/>
              <w:jc w:val="both"/>
              <w:rPr>
                <w:rFonts w:ascii="Times New Roman" w:hAnsi="Times New Roman"/>
                <w:sz w:val="28"/>
                <w:szCs w:val="28"/>
                <w:lang w:eastAsia="ru-RU"/>
              </w:rPr>
            </w:pP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38. На объектах защиты с массовым пребыванием людей руководитель организации обеспечивает наличие исправных электрических фонарей из расчета 1 фонарь на 50 человек.</w:t>
            </w:r>
          </w:p>
        </w:tc>
        <w:tc>
          <w:tcPr>
            <w:tcW w:w="7284" w:type="dxa"/>
          </w:tcPr>
          <w:p w:rsidR="00A91DC4" w:rsidRPr="00B407BD" w:rsidRDefault="00A91DC4" w:rsidP="00B407BD">
            <w:pPr>
              <w:tabs>
                <w:tab w:val="left" w:pos="1134"/>
              </w:tabs>
              <w:spacing w:after="0" w:line="240" w:lineRule="auto"/>
              <w:ind w:left="-18" w:firstLine="18"/>
              <w:jc w:val="both"/>
              <w:rPr>
                <w:rFonts w:ascii="Times New Roman" w:hAnsi="Times New Roman"/>
                <w:sz w:val="28"/>
                <w:szCs w:val="28"/>
                <w:lang w:eastAsia="ru-RU"/>
              </w:rPr>
            </w:pPr>
            <w:r w:rsidRPr="00B407BD">
              <w:rPr>
                <w:rFonts w:ascii="Times New Roman" w:hAnsi="Times New Roman"/>
                <w:sz w:val="28"/>
                <w:szCs w:val="28"/>
                <w:lang w:eastAsia="ru-RU"/>
              </w:rPr>
              <w:t xml:space="preserve">30. На объекте защиты с массовым пребыванием людей руководитель организации обеспечивает наличие исправных ручных электрических фонарей из расчета не менее 1 фонаря </w:t>
            </w:r>
            <w:r w:rsidRPr="00B407BD">
              <w:rPr>
                <w:rFonts w:ascii="Times New Roman" w:hAnsi="Times New Roman"/>
                <w:b/>
                <w:sz w:val="28"/>
                <w:szCs w:val="28"/>
                <w:highlight w:val="yellow"/>
                <w:lang w:eastAsia="ru-RU"/>
              </w:rPr>
              <w:t>на каждого дежурного и средств индивидуальной защиты органов дыхания и зрения человека от опасных факторов пожара из расчета не менее 1 средства индивидуальной защиты органов дыхания и зрения человека от опасных факторов пожара на каждого дежурного</w:t>
            </w:r>
            <w:r w:rsidRPr="00B407BD">
              <w:rPr>
                <w:rFonts w:ascii="Times New Roman" w:hAnsi="Times New Roman"/>
                <w:sz w:val="28"/>
                <w:szCs w:val="28"/>
                <w:lang w:eastAsia="ru-RU"/>
              </w:rPr>
              <w:t>.</w:t>
            </w:r>
          </w:p>
          <w:p w:rsidR="00A91DC4" w:rsidRPr="00B407BD" w:rsidRDefault="00A91DC4" w:rsidP="00B407BD">
            <w:pPr>
              <w:tabs>
                <w:tab w:val="left" w:pos="1134"/>
              </w:tabs>
              <w:spacing w:after="0" w:line="240" w:lineRule="auto"/>
              <w:ind w:left="-18" w:firstLine="18"/>
              <w:jc w:val="both"/>
              <w:rPr>
                <w:rFonts w:ascii="Times New Roman" w:hAnsi="Times New Roman"/>
                <w:sz w:val="28"/>
                <w:szCs w:val="28"/>
                <w:lang w:eastAsia="ru-RU"/>
              </w:rPr>
            </w:pPr>
          </w:p>
          <w:p w:rsidR="00A91DC4" w:rsidRPr="00B407BD" w:rsidRDefault="00A91DC4" w:rsidP="00B407BD">
            <w:pPr>
              <w:pStyle w:val="ListParagraph"/>
              <w:tabs>
                <w:tab w:val="left" w:pos="1134"/>
              </w:tabs>
              <w:spacing w:line="240" w:lineRule="auto"/>
              <w:ind w:left="-18" w:firstLine="18"/>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Руководитель организации обеспечивает 1 раз в год проверку средств индивидуальной защиты органов дыхания и зрения человека от опасных факторов пожара на предмет отсутствия механических повреждений и их целостности с отражением информации в журнале эксплуатации систем противопожарной защиты.</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40. Запрещается оставлять по окончании рабочего времени не обесточенными электроустановки и бытовые электроприборы в помещениях, в которых отсутствует дежурный персонал, за исключением дежурного освещения, систем противопожарной защиты, а также других электроустановок и электротехнических приборов, если это обусловлено их функциональным назначением и (или) предусмотрено требованиями инструкции по эксплуатации.</w:t>
            </w:r>
          </w:p>
        </w:tc>
        <w:tc>
          <w:tcPr>
            <w:tcW w:w="7284" w:type="dxa"/>
          </w:tcPr>
          <w:p w:rsidR="00A91DC4" w:rsidRPr="00B407BD" w:rsidRDefault="00A91DC4" w:rsidP="00B407BD">
            <w:pPr>
              <w:pStyle w:val="ListParagraph"/>
              <w:tabs>
                <w:tab w:val="left" w:pos="1134"/>
              </w:tabs>
              <w:spacing w:line="240" w:lineRule="auto"/>
              <w:ind w:left="124"/>
              <w:jc w:val="both"/>
              <w:rPr>
                <w:rFonts w:ascii="Times New Roman" w:hAnsi="Times New Roman"/>
                <w:sz w:val="28"/>
                <w:szCs w:val="28"/>
                <w:lang w:eastAsia="ru-RU"/>
              </w:rPr>
            </w:pPr>
            <w:r w:rsidRPr="00B407BD">
              <w:rPr>
                <w:rFonts w:ascii="Times New Roman" w:hAnsi="Times New Roman"/>
                <w:sz w:val="28"/>
                <w:szCs w:val="28"/>
                <w:lang w:eastAsia="ru-RU"/>
              </w:rPr>
              <w:t>32. Запрещается оставлять по окончании рабочего времени необесточенными (</w:t>
            </w:r>
            <w:r w:rsidRPr="00B407BD">
              <w:rPr>
                <w:rFonts w:ascii="Times New Roman" w:hAnsi="Times New Roman"/>
                <w:b/>
                <w:sz w:val="28"/>
                <w:szCs w:val="28"/>
                <w:highlight w:val="yellow"/>
                <w:lang w:eastAsia="ru-RU"/>
              </w:rPr>
              <w:t>отключенными от электрической сети</w:t>
            </w:r>
            <w:r w:rsidRPr="00B407BD">
              <w:rPr>
                <w:rFonts w:ascii="Times New Roman" w:hAnsi="Times New Roman"/>
                <w:sz w:val="28"/>
                <w:szCs w:val="28"/>
                <w:lang w:eastAsia="ru-RU"/>
              </w:rPr>
              <w:t xml:space="preserve">) электропотребители, в том числе бытовые электроприборы, за исключением </w:t>
            </w:r>
            <w:r w:rsidRPr="00B407BD">
              <w:rPr>
                <w:rFonts w:ascii="Times New Roman" w:hAnsi="Times New Roman"/>
                <w:b/>
                <w:sz w:val="28"/>
                <w:szCs w:val="28"/>
                <w:highlight w:val="yellow"/>
                <w:lang w:eastAsia="ru-RU"/>
              </w:rPr>
              <w:t>помещений, в которых находится дежурный персонал</w:t>
            </w:r>
            <w:r w:rsidRPr="00B407BD">
              <w:rPr>
                <w:rFonts w:ascii="Times New Roman" w:hAnsi="Times New Roman"/>
                <w:sz w:val="28"/>
                <w:szCs w:val="28"/>
                <w:lang w:eastAsia="ru-RU"/>
              </w:rPr>
              <w:t>, электропотребители дежурного освещения, систем противопожарной защиты, а также другие электроустановки и электротехнические приборы, если это обусловлено их функциональным назначением и (или) предусмотрено требованиями инструкции по эксплуатации</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40.1. Транспаранты и баннеры, размещаемые на фасадах зданий и сооружений, выполняются из негорючих или трудногорючих материалов. </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При этом их размещение не должно ограничивать проветривание лестничных клеток, а также других специально предусмотренных проемов в фасадах зданий и сооружений от дыма и продуктов горения при пожаре.</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Транспаранты и баннеры должны соответствовать требованиям пожарной безопасности, предъявляемым к облицовке внешних поверхностей наружных стен.</w:t>
            </w: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Прокладка в пространстве воздушного зазора навесных фасадных систем открытым способом электрических кабелей и проводов не допускается.</w:t>
            </w:r>
          </w:p>
        </w:tc>
        <w:tc>
          <w:tcPr>
            <w:tcW w:w="7284" w:type="dxa"/>
          </w:tcPr>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 xml:space="preserve">33. Транспаранты и баннеры, а также другие рекламные элементы и конструкции, размещаемые на фасадах зданий и сооружений, выполняются из негорючих материалов </w:t>
            </w:r>
            <w:r w:rsidRPr="00B407BD">
              <w:rPr>
                <w:rFonts w:ascii="Times New Roman" w:hAnsi="Times New Roman"/>
                <w:b/>
                <w:sz w:val="28"/>
                <w:szCs w:val="28"/>
                <w:highlight w:val="yellow"/>
                <w:lang w:eastAsia="ru-RU"/>
              </w:rPr>
              <w:t>или материалов с показателями пожарной опасности не ниже Г1, В1, Д2, Т2, если иное не предусмотрено в технической, проектной документации или в специальных технических условиях.</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 xml:space="preserve">При этом их размещение не должно ограничивать проветривание </w:t>
            </w:r>
            <w:r w:rsidRPr="00B407BD">
              <w:rPr>
                <w:rFonts w:ascii="Times New Roman" w:hAnsi="Times New Roman"/>
                <w:b/>
                <w:sz w:val="28"/>
                <w:szCs w:val="28"/>
                <w:highlight w:val="yellow"/>
                <w:lang w:eastAsia="ru-RU"/>
              </w:rPr>
              <w:t>и естественное освещение</w:t>
            </w:r>
            <w:r w:rsidRPr="00B407BD">
              <w:rPr>
                <w:rFonts w:ascii="Times New Roman" w:hAnsi="Times New Roman"/>
                <w:sz w:val="28"/>
                <w:szCs w:val="28"/>
                <w:lang w:eastAsia="ru-RU"/>
              </w:rPr>
              <w:t xml:space="preserve"> лестничных клеток, а также препятствовать использованию других специально предусмотренных проемов в фасадах зданий и сооружений для удаления дыма и продуктов горения при пожаре.</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jc w:val="both"/>
              <w:rPr>
                <w:rFonts w:ascii="Times New Roman" w:hAnsi="Times New Roman"/>
                <w:sz w:val="28"/>
                <w:szCs w:val="28"/>
                <w:lang w:eastAsia="ru-RU"/>
              </w:rPr>
            </w:pPr>
          </w:p>
          <w:p w:rsidR="00A91DC4" w:rsidRPr="00B407BD" w:rsidRDefault="00A91DC4" w:rsidP="00B407BD">
            <w:pPr>
              <w:pStyle w:val="ListParagraph"/>
              <w:tabs>
                <w:tab w:val="left" w:pos="1134"/>
              </w:tabs>
              <w:spacing w:line="240" w:lineRule="auto"/>
              <w:ind w:left="124"/>
              <w:jc w:val="both"/>
              <w:rPr>
                <w:rFonts w:ascii="Times New Roman" w:hAnsi="Times New Roman"/>
                <w:sz w:val="28"/>
                <w:szCs w:val="28"/>
                <w:lang w:eastAsia="ru-RU"/>
              </w:rPr>
            </w:pPr>
            <w:r w:rsidRPr="00B407BD">
              <w:rPr>
                <w:rFonts w:ascii="Times New Roman" w:hAnsi="Times New Roman"/>
                <w:sz w:val="28"/>
                <w:szCs w:val="28"/>
                <w:lang w:eastAsia="ru-RU"/>
              </w:rPr>
              <w:t>Прокладка в пространстве воздушного зазора навесных фасадных систем открытым способом электрических кабелей и проводов не допускается</w:t>
            </w:r>
          </w:p>
        </w:tc>
      </w:tr>
      <w:bookmarkStart w:id="3" w:name="sub_1042"/>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fldChar w:fldCharType="begin"/>
            </w:r>
            <w:r w:rsidRPr="00B407BD">
              <w:rPr>
                <w:rFonts w:ascii="Times New Roman" w:hAnsi="Times New Roman"/>
                <w:sz w:val="28"/>
                <w:szCs w:val="28"/>
              </w:rPr>
              <w:instrText>HYPERLINK "http://ivo.garant.ru/document?id=70389302&amp;sub=0"</w:instrText>
            </w:r>
            <w:r w:rsidRPr="0089664D">
              <w:rPr>
                <w:rFonts w:ascii="Times New Roman" w:hAnsi="Times New Roman"/>
                <w:sz w:val="28"/>
                <w:szCs w:val="28"/>
              </w:rPr>
            </w:r>
            <w:r w:rsidRPr="00B407BD">
              <w:rPr>
                <w:rFonts w:ascii="Times New Roman" w:hAnsi="Times New Roman"/>
                <w:sz w:val="28"/>
                <w:szCs w:val="28"/>
              </w:rPr>
              <w:fldChar w:fldCharType="separate"/>
            </w:r>
            <w:r w:rsidRPr="00B407BD">
              <w:rPr>
                <w:rStyle w:val="a"/>
                <w:rFonts w:ascii="Times New Roman" w:hAnsi="Times New Roman"/>
                <w:sz w:val="28"/>
                <w:szCs w:val="28"/>
              </w:rPr>
              <w:t>42.</w:t>
            </w:r>
            <w:r w:rsidRPr="00B407BD">
              <w:rPr>
                <w:rFonts w:ascii="Times New Roman" w:hAnsi="Times New Roman"/>
                <w:sz w:val="28"/>
                <w:szCs w:val="28"/>
              </w:rPr>
              <w:fldChar w:fldCharType="end"/>
            </w:r>
            <w:r w:rsidRPr="00B407BD">
              <w:rPr>
                <w:rFonts w:ascii="Times New Roman" w:hAnsi="Times New Roman"/>
                <w:sz w:val="28"/>
                <w:szCs w:val="28"/>
              </w:rPr>
              <w:t> Запрещается:</w:t>
            </w:r>
          </w:p>
          <w:p w:rsidR="00A91DC4" w:rsidRPr="00B407BD" w:rsidRDefault="00A91DC4" w:rsidP="00B407BD">
            <w:pPr>
              <w:spacing w:after="0" w:line="240" w:lineRule="auto"/>
              <w:jc w:val="both"/>
              <w:rPr>
                <w:rFonts w:ascii="Times New Roman" w:hAnsi="Times New Roman"/>
                <w:sz w:val="28"/>
                <w:szCs w:val="28"/>
              </w:rPr>
            </w:pPr>
            <w:bookmarkStart w:id="4" w:name="sub_10421"/>
            <w:bookmarkEnd w:id="3"/>
            <w:r w:rsidRPr="00B407BD">
              <w:rPr>
                <w:rFonts w:ascii="Times New Roman" w:hAnsi="Times New Roman"/>
                <w:sz w:val="28"/>
                <w:szCs w:val="28"/>
              </w:rPr>
              <w:t>а) эксплуатировать электропровода и кабели с видимыми нарушениями изоляции;</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bookmarkStart w:id="5" w:name="sub_10424"/>
            <w:bookmarkEnd w:id="4"/>
          </w:p>
          <w:bookmarkEnd w:id="5"/>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д) применять нестандартные (самодельные) электронагревательные приборы и использовать несертифицированные аппараты защиты электрических цепей;</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bookmarkStart w:id="6" w:name="sub_10426"/>
          </w:p>
          <w:p w:rsidR="00A91DC4" w:rsidRPr="00B407BD" w:rsidRDefault="00A91DC4" w:rsidP="00B407BD">
            <w:pPr>
              <w:spacing w:after="0" w:line="240" w:lineRule="auto"/>
              <w:jc w:val="both"/>
              <w:rPr>
                <w:rFonts w:ascii="Times New Roman" w:hAnsi="Times New Roman"/>
                <w:sz w:val="28"/>
                <w:szCs w:val="28"/>
              </w:rPr>
            </w:pPr>
            <w:bookmarkStart w:id="7" w:name="sub_10427"/>
            <w:bookmarkEnd w:id="6"/>
            <w:r w:rsidRPr="00B407BD">
              <w:rPr>
                <w:rFonts w:ascii="Times New Roman" w:hAnsi="Times New Roman"/>
                <w:sz w:val="28"/>
                <w:szCs w:val="28"/>
              </w:rPr>
              <w:t>ж) размещать (складировать) в электрощитовых (у электрощитов), у электродвигателей и пусковой аппаратуры горючие (в том числе легковоспламеняющиеся) вещества и материалы;</w:t>
            </w:r>
          </w:p>
          <w:p w:rsidR="00A91DC4" w:rsidRPr="00B407BD" w:rsidRDefault="00A91DC4" w:rsidP="00B407BD">
            <w:pPr>
              <w:spacing w:after="0" w:line="240" w:lineRule="auto"/>
              <w:jc w:val="both"/>
              <w:rPr>
                <w:rFonts w:ascii="Times New Roman" w:hAnsi="Times New Roman"/>
                <w:sz w:val="28"/>
                <w:szCs w:val="28"/>
              </w:rPr>
            </w:pPr>
          </w:p>
          <w:bookmarkEnd w:id="7"/>
          <w:p w:rsidR="00A91DC4" w:rsidRPr="00B407BD" w:rsidRDefault="00A91DC4" w:rsidP="00B407BD">
            <w:pPr>
              <w:spacing w:after="0" w:line="240" w:lineRule="auto"/>
              <w:jc w:val="both"/>
              <w:rPr>
                <w:rFonts w:ascii="Times New Roman" w:hAnsi="Times New Roman"/>
                <w:sz w:val="28"/>
                <w:szCs w:val="28"/>
              </w:rPr>
            </w:pPr>
          </w:p>
        </w:tc>
        <w:tc>
          <w:tcPr>
            <w:tcW w:w="7284" w:type="dxa"/>
          </w:tcPr>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35. Запрещается:</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а)</w:t>
            </w:r>
            <w:r w:rsidRPr="00B407BD">
              <w:rPr>
                <w:rFonts w:ascii="Times New Roman" w:hAnsi="Times New Roman"/>
                <w:sz w:val="28"/>
                <w:szCs w:val="28"/>
                <w:lang w:eastAsia="ru-RU"/>
              </w:rPr>
              <w:tab/>
              <w:t xml:space="preserve">эксплуатировать электропровода и кабели с видимыми нарушениями изоляции </w:t>
            </w:r>
            <w:r w:rsidRPr="00B407BD">
              <w:rPr>
                <w:rFonts w:ascii="Times New Roman" w:hAnsi="Times New Roman"/>
                <w:b/>
                <w:sz w:val="28"/>
                <w:szCs w:val="28"/>
                <w:highlight w:val="yellow"/>
                <w:lang w:eastAsia="ru-RU"/>
              </w:rPr>
              <w:t>и со следами термического воздействия</w:t>
            </w:r>
            <w:r w:rsidRPr="00B407BD">
              <w:rPr>
                <w:rFonts w:ascii="Times New Roman" w:hAnsi="Times New Roman"/>
                <w:sz w:val="28"/>
                <w:szCs w:val="28"/>
                <w:lang w:eastAsia="ru-RU"/>
              </w:rPr>
              <w:t>;</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д)</w:t>
            </w:r>
            <w:r w:rsidRPr="00B407BD">
              <w:rPr>
                <w:rFonts w:ascii="Times New Roman" w:hAnsi="Times New Roman"/>
                <w:sz w:val="28"/>
                <w:szCs w:val="28"/>
                <w:lang w:eastAsia="ru-RU"/>
              </w:rPr>
              <w:tab/>
              <w:t xml:space="preserve">использовать нестандартные (самодельные) электрические электронагревательные приборы и удлинители для питания электроприборов, а также использовать </w:t>
            </w:r>
            <w:r w:rsidRPr="00B407BD">
              <w:rPr>
                <w:rFonts w:ascii="Times New Roman" w:hAnsi="Times New Roman"/>
                <w:b/>
                <w:sz w:val="28"/>
                <w:szCs w:val="28"/>
                <w:highlight w:val="yellow"/>
                <w:lang w:eastAsia="ru-RU"/>
              </w:rPr>
              <w:t>некалиброванные плавкие вставки</w:t>
            </w:r>
            <w:r w:rsidRPr="00B407BD">
              <w:rPr>
                <w:rFonts w:ascii="Times New Roman" w:hAnsi="Times New Roman"/>
                <w:sz w:val="28"/>
                <w:szCs w:val="28"/>
                <w:lang w:eastAsia="ru-RU"/>
              </w:rPr>
              <w:t xml:space="preserve"> или другие самодельные аппараты защиты от перегрузки и короткого замыкания;</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е)</w:t>
            </w:r>
            <w:r w:rsidRPr="00B407BD">
              <w:rPr>
                <w:rFonts w:ascii="Times New Roman" w:hAnsi="Times New Roman"/>
                <w:sz w:val="28"/>
                <w:szCs w:val="28"/>
                <w:lang w:eastAsia="ru-RU"/>
              </w:rPr>
              <w:tab/>
              <w:t xml:space="preserve">размещать (складировать) в электрощитовых, а также </w:t>
            </w:r>
            <w:r w:rsidRPr="00B407BD">
              <w:rPr>
                <w:rFonts w:ascii="Times New Roman" w:hAnsi="Times New Roman"/>
                <w:b/>
                <w:sz w:val="28"/>
                <w:szCs w:val="28"/>
                <w:highlight w:val="yellow"/>
                <w:lang w:eastAsia="ru-RU"/>
              </w:rPr>
              <w:t>ближе 1 метра</w:t>
            </w:r>
            <w:r w:rsidRPr="00B407BD">
              <w:rPr>
                <w:rFonts w:ascii="Times New Roman" w:hAnsi="Times New Roman"/>
                <w:sz w:val="28"/>
                <w:szCs w:val="28"/>
                <w:lang w:eastAsia="ru-RU"/>
              </w:rPr>
              <w:t xml:space="preserve"> от электрощитов, электродвигателей и пусковой аппаратуры горючие, легковоспламеняющиеся вещества и материалы;</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b/>
                <w:sz w:val="28"/>
                <w:szCs w:val="28"/>
                <w:lang w:eastAsia="ru-RU"/>
              </w:rPr>
            </w:pPr>
            <w:r w:rsidRPr="00B407BD">
              <w:rPr>
                <w:rFonts w:ascii="Times New Roman" w:hAnsi="Times New Roman"/>
                <w:sz w:val="28"/>
                <w:szCs w:val="28"/>
                <w:lang w:eastAsia="ru-RU"/>
              </w:rPr>
              <w:t>з)</w:t>
            </w:r>
            <w:r w:rsidRPr="00B407BD">
              <w:rPr>
                <w:rFonts w:ascii="Times New Roman" w:hAnsi="Times New Roman"/>
                <w:sz w:val="28"/>
                <w:szCs w:val="28"/>
                <w:lang w:eastAsia="ru-RU"/>
              </w:rPr>
              <w:tab/>
            </w:r>
            <w:r w:rsidRPr="00B407BD">
              <w:rPr>
                <w:rFonts w:ascii="Times New Roman" w:hAnsi="Times New Roman"/>
                <w:b/>
                <w:sz w:val="28"/>
                <w:szCs w:val="28"/>
                <w:highlight w:val="yellow"/>
                <w:lang w:eastAsia="ru-RU"/>
              </w:rPr>
              <w:t>прокладывать электрическую проводку по горючему основанию либо наносить (наклеивать) горючие материалы на электрическую проводку;</w:t>
            </w:r>
          </w:p>
          <w:p w:rsidR="00A91DC4" w:rsidRPr="00B407BD" w:rsidRDefault="00A91DC4" w:rsidP="0089664D">
            <w:pPr>
              <w:pStyle w:val="ListParagraph"/>
              <w:tabs>
                <w:tab w:val="left" w:pos="1134"/>
              </w:tabs>
              <w:spacing w:line="240" w:lineRule="auto"/>
              <w:ind w:left="0"/>
              <w:jc w:val="both"/>
              <w:rPr>
                <w:rFonts w:ascii="Times New Roman" w:hAnsi="Times New Roman"/>
                <w:sz w:val="28"/>
                <w:szCs w:val="28"/>
                <w:lang w:eastAsia="ru-RU"/>
              </w:rPr>
            </w:pP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43. Руководитель организации обеспечивает </w:t>
            </w:r>
            <w:r w:rsidRPr="00B407BD">
              <w:rPr>
                <w:rFonts w:ascii="Times New Roman" w:hAnsi="Times New Roman"/>
                <w:b/>
                <w:sz w:val="28"/>
                <w:szCs w:val="28"/>
              </w:rPr>
              <w:t>исправное состояние</w:t>
            </w:r>
            <w:r w:rsidRPr="00B407BD">
              <w:rPr>
                <w:rFonts w:ascii="Times New Roman" w:hAnsi="Times New Roman"/>
                <w:sz w:val="28"/>
                <w:szCs w:val="28"/>
              </w:rPr>
              <w:t xml:space="preserve"> знаков пожарной безопасности, в том числе обозначающих пути эвакуации и эвакуационные выходы.</w:t>
            </w:r>
          </w:p>
          <w:p w:rsidR="00A91DC4" w:rsidRPr="00B407BD" w:rsidRDefault="00A91DC4" w:rsidP="00B407BD">
            <w:pPr>
              <w:spacing w:after="0" w:line="240" w:lineRule="auto"/>
              <w:jc w:val="both"/>
              <w:rPr>
                <w:rFonts w:ascii="Times New Roman" w:hAnsi="Times New Roman"/>
                <w:sz w:val="28"/>
                <w:szCs w:val="28"/>
              </w:rPr>
            </w:pPr>
          </w:p>
        </w:tc>
        <w:tc>
          <w:tcPr>
            <w:tcW w:w="7284" w:type="dxa"/>
          </w:tcPr>
          <w:p w:rsidR="00A91DC4" w:rsidRPr="0089664D" w:rsidRDefault="00A91DC4" w:rsidP="0089664D">
            <w:pPr>
              <w:pStyle w:val="ListParagraph"/>
              <w:tabs>
                <w:tab w:val="left" w:pos="1134"/>
              </w:tabs>
              <w:spacing w:line="240" w:lineRule="auto"/>
              <w:ind w:left="124"/>
              <w:jc w:val="both"/>
              <w:rPr>
                <w:rFonts w:ascii="Times New Roman" w:hAnsi="Times New Roman"/>
                <w:b/>
                <w:sz w:val="28"/>
                <w:szCs w:val="28"/>
                <w:lang w:eastAsia="ru-RU"/>
              </w:rPr>
            </w:pPr>
            <w:r w:rsidRPr="00B407BD">
              <w:rPr>
                <w:rFonts w:ascii="Times New Roman" w:hAnsi="Times New Roman"/>
                <w:sz w:val="28"/>
                <w:szCs w:val="28"/>
                <w:lang w:eastAsia="ru-RU"/>
              </w:rPr>
              <w:t xml:space="preserve">36. Руководитель организации обеспечивает </w:t>
            </w:r>
            <w:r w:rsidRPr="00B407BD">
              <w:rPr>
                <w:rFonts w:ascii="Times New Roman" w:hAnsi="Times New Roman"/>
                <w:b/>
                <w:sz w:val="28"/>
                <w:szCs w:val="28"/>
                <w:highlight w:val="yellow"/>
                <w:lang w:eastAsia="ru-RU"/>
              </w:rPr>
              <w:t>наличие знаков</w:t>
            </w:r>
            <w:r w:rsidRPr="00B407BD">
              <w:rPr>
                <w:rFonts w:ascii="Times New Roman" w:hAnsi="Times New Roman"/>
                <w:sz w:val="28"/>
                <w:szCs w:val="28"/>
                <w:lang w:eastAsia="ru-RU"/>
              </w:rPr>
              <w:t xml:space="preserve"> пожарной безопасности, обозначающих в том числе пути эвакуации и эвакуационные выходы, </w:t>
            </w:r>
            <w:r w:rsidRPr="00B407BD">
              <w:rPr>
                <w:rFonts w:ascii="Times New Roman" w:hAnsi="Times New Roman"/>
                <w:b/>
                <w:sz w:val="28"/>
                <w:szCs w:val="28"/>
                <w:highlight w:val="yellow"/>
                <w:lang w:eastAsia="ru-RU"/>
              </w:rPr>
              <w:t>места размещения аварийно-спасательных устройств и снаряжения, стоянки мобильных средств пожаротушения</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bookmarkStart w:id="8" w:name="sub_10432"/>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Эвакуационное освещение должно находиться в круглосуточном режиме работы или включаться автоматически при прекращении электропитания рабочего освещения.</w:t>
            </w:r>
          </w:p>
          <w:p w:rsidR="00A91DC4" w:rsidRPr="00B407BD" w:rsidRDefault="00A91DC4" w:rsidP="00B407BD">
            <w:pPr>
              <w:spacing w:after="0" w:line="240" w:lineRule="auto"/>
              <w:jc w:val="both"/>
              <w:rPr>
                <w:rFonts w:ascii="Times New Roman" w:hAnsi="Times New Roman"/>
                <w:sz w:val="28"/>
                <w:szCs w:val="28"/>
              </w:rPr>
            </w:pPr>
          </w:p>
          <w:bookmarkEnd w:id="8"/>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В зрительных, демонстрационных и выставочных залах знаки пожарной безопасности с автономным питанием и от электросети могут включаться только на время проведения мероприятий с пребыванием людей.</w:t>
            </w:r>
          </w:p>
        </w:tc>
        <w:tc>
          <w:tcPr>
            <w:tcW w:w="7284"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 xml:space="preserve">37. </w:t>
            </w:r>
            <w:r w:rsidRPr="00B407BD">
              <w:rPr>
                <w:rFonts w:ascii="Times New Roman" w:hAnsi="Times New Roman"/>
                <w:b/>
                <w:sz w:val="28"/>
                <w:szCs w:val="28"/>
                <w:highlight w:val="yellow"/>
                <w:lang w:eastAsia="ru-RU"/>
              </w:rPr>
              <w:t>Запрещается закрывать и ухудшать видимость световых оповещателей, обозначающих эвакуационные выходы, и эвакуационных знаков пожарной безопасности.</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Эвакуационное освещение должно находиться в круглосуточном режиме работы или включаться автоматически при прекращении электропитания рабочего освещения.</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Светильники аварийного освещения должны отличаться от светильников рабочего освещения знаками или окраской.</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pStyle w:val="ListParagraph"/>
              <w:tabs>
                <w:tab w:val="left" w:pos="1134"/>
              </w:tabs>
              <w:spacing w:line="240" w:lineRule="auto"/>
              <w:ind w:left="124"/>
              <w:jc w:val="both"/>
              <w:rPr>
                <w:rFonts w:ascii="Times New Roman" w:hAnsi="Times New Roman"/>
                <w:sz w:val="28"/>
                <w:szCs w:val="28"/>
                <w:lang w:eastAsia="ru-RU"/>
              </w:rPr>
            </w:pPr>
            <w:r w:rsidRPr="00B407BD">
              <w:rPr>
                <w:rFonts w:ascii="Times New Roman" w:hAnsi="Times New Roman"/>
                <w:sz w:val="28"/>
                <w:szCs w:val="28"/>
                <w:lang w:eastAsia="ru-RU"/>
              </w:rPr>
              <w:t>В зрительных, демонстрационных и выставочных залах знаки пожарной безопасности с автономным питанием и от электросети могут включаться только на время проведения мероприятий с пребыванием людей.</w:t>
            </w:r>
          </w:p>
          <w:p w:rsidR="00A91DC4" w:rsidRPr="00B407BD" w:rsidRDefault="00A91DC4" w:rsidP="00B407BD">
            <w:pPr>
              <w:tabs>
                <w:tab w:val="left" w:pos="1134"/>
              </w:tabs>
              <w:spacing w:after="0" w:line="240" w:lineRule="auto"/>
              <w:jc w:val="both"/>
              <w:rPr>
                <w:rFonts w:ascii="Times New Roman" w:hAnsi="Times New Roman"/>
                <w:sz w:val="28"/>
                <w:szCs w:val="28"/>
                <w:lang w:eastAsia="ru-RU"/>
              </w:rPr>
            </w:pP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46. При эксплуатации газовых приборов запрещается:</w:t>
            </w:r>
          </w:p>
          <w:p w:rsidR="00A91DC4" w:rsidRPr="00B407BD" w:rsidRDefault="00A91DC4" w:rsidP="00B407BD">
            <w:pPr>
              <w:spacing w:after="0" w:line="240" w:lineRule="auto"/>
              <w:jc w:val="both"/>
              <w:rPr>
                <w:rFonts w:ascii="Times New Roman" w:hAnsi="Times New Roman"/>
                <w:sz w:val="28"/>
                <w:szCs w:val="28"/>
              </w:rPr>
            </w:pPr>
            <w:bookmarkStart w:id="9" w:name="sub_10461"/>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а) пользоваться неисправными газовыми приборами;</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bookmarkEnd w:id="9"/>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в) устанавливать (размещать) мебель и другие горючие предметы и материалы на расстоянии менее 0,2 метра от бытовых газовых приборов по горизонтали и менее 0,7 метра по вертикали (при нависании указанных предметов и материалов над бытовыми газовыми приборами).</w:t>
            </w:r>
          </w:p>
        </w:tc>
        <w:tc>
          <w:tcPr>
            <w:tcW w:w="7284" w:type="dxa"/>
          </w:tcPr>
          <w:p w:rsidR="00A91DC4" w:rsidRPr="00B407BD" w:rsidRDefault="00A91DC4" w:rsidP="00B407BD">
            <w:pPr>
              <w:tabs>
                <w:tab w:val="left" w:pos="1134"/>
              </w:tabs>
              <w:spacing w:after="0" w:line="240" w:lineRule="auto"/>
              <w:ind w:left="-18" w:firstLine="18"/>
              <w:jc w:val="both"/>
              <w:rPr>
                <w:rFonts w:ascii="Times New Roman" w:hAnsi="Times New Roman"/>
                <w:sz w:val="28"/>
                <w:szCs w:val="28"/>
                <w:lang w:eastAsia="ru-RU"/>
              </w:rPr>
            </w:pPr>
            <w:r w:rsidRPr="00B407BD">
              <w:rPr>
                <w:rFonts w:ascii="Times New Roman" w:hAnsi="Times New Roman"/>
                <w:sz w:val="28"/>
                <w:szCs w:val="28"/>
                <w:lang w:eastAsia="ru-RU"/>
              </w:rPr>
              <w:t>40. При эксплуатации газовых приборов запрещается:</w:t>
            </w:r>
          </w:p>
          <w:p w:rsidR="00A91DC4" w:rsidRPr="00B407BD" w:rsidRDefault="00A91DC4" w:rsidP="00B407BD">
            <w:pPr>
              <w:tabs>
                <w:tab w:val="left" w:pos="408"/>
              </w:tabs>
              <w:spacing w:after="0" w:line="240" w:lineRule="auto"/>
              <w:ind w:left="-18" w:firstLine="18"/>
              <w:jc w:val="both"/>
              <w:rPr>
                <w:rFonts w:ascii="Times New Roman" w:hAnsi="Times New Roman"/>
                <w:sz w:val="28"/>
                <w:szCs w:val="28"/>
                <w:lang w:eastAsia="ru-RU"/>
              </w:rPr>
            </w:pPr>
          </w:p>
          <w:p w:rsidR="00A91DC4" w:rsidRPr="00B407BD" w:rsidRDefault="00A91DC4" w:rsidP="00B407BD">
            <w:pPr>
              <w:tabs>
                <w:tab w:val="left" w:pos="408"/>
              </w:tabs>
              <w:spacing w:after="0" w:line="240" w:lineRule="auto"/>
              <w:ind w:left="-18" w:firstLine="18"/>
              <w:jc w:val="both"/>
              <w:rPr>
                <w:rFonts w:ascii="Times New Roman" w:hAnsi="Times New Roman"/>
                <w:b/>
                <w:sz w:val="28"/>
                <w:szCs w:val="28"/>
                <w:lang w:eastAsia="ru-RU"/>
              </w:rPr>
            </w:pPr>
            <w:r w:rsidRPr="00B407BD">
              <w:rPr>
                <w:rFonts w:ascii="Times New Roman" w:hAnsi="Times New Roman"/>
                <w:sz w:val="28"/>
                <w:szCs w:val="28"/>
                <w:lang w:eastAsia="ru-RU"/>
              </w:rPr>
              <w:t>а)</w:t>
            </w:r>
            <w:r w:rsidRPr="00B407BD">
              <w:rPr>
                <w:rFonts w:ascii="Times New Roman" w:hAnsi="Times New Roman"/>
                <w:sz w:val="28"/>
                <w:szCs w:val="28"/>
                <w:lang w:eastAsia="ru-RU"/>
              </w:rPr>
              <w:tab/>
              <w:t xml:space="preserve">пользоваться неисправными газовыми приборами, </w:t>
            </w:r>
            <w:r w:rsidRPr="00B407BD">
              <w:rPr>
                <w:rFonts w:ascii="Times New Roman" w:hAnsi="Times New Roman"/>
                <w:b/>
                <w:sz w:val="28"/>
                <w:szCs w:val="28"/>
                <w:highlight w:val="yellow"/>
                <w:lang w:eastAsia="ru-RU"/>
              </w:rPr>
              <w:t>а также газовым оборудованием, не прошедшим технического обслуживания в установленном порядке;</w:t>
            </w:r>
          </w:p>
          <w:p w:rsidR="00A91DC4" w:rsidRPr="00B407BD" w:rsidRDefault="00A91DC4" w:rsidP="00B407BD">
            <w:pPr>
              <w:tabs>
                <w:tab w:val="left" w:pos="1134"/>
              </w:tabs>
              <w:spacing w:after="0" w:line="240" w:lineRule="auto"/>
              <w:ind w:left="-18" w:firstLine="18"/>
              <w:jc w:val="both"/>
              <w:rPr>
                <w:rFonts w:ascii="Times New Roman" w:hAnsi="Times New Roman"/>
                <w:sz w:val="28"/>
                <w:szCs w:val="28"/>
                <w:lang w:eastAsia="ru-RU"/>
              </w:rPr>
            </w:pPr>
          </w:p>
          <w:p w:rsidR="00A91DC4" w:rsidRPr="00B407BD" w:rsidRDefault="00A91DC4" w:rsidP="00B407BD">
            <w:pPr>
              <w:pStyle w:val="ListParagraph"/>
              <w:spacing w:line="240" w:lineRule="auto"/>
              <w:ind w:left="-18" w:firstLine="18"/>
              <w:jc w:val="both"/>
              <w:rPr>
                <w:rFonts w:ascii="Times New Roman" w:hAnsi="Times New Roman"/>
                <w:sz w:val="28"/>
                <w:szCs w:val="28"/>
                <w:lang w:eastAsia="ru-RU"/>
              </w:rPr>
            </w:pPr>
            <w:r w:rsidRPr="00B407BD">
              <w:rPr>
                <w:rFonts w:ascii="Times New Roman" w:hAnsi="Times New Roman"/>
                <w:sz w:val="28"/>
                <w:szCs w:val="28"/>
                <w:lang w:eastAsia="ru-RU"/>
              </w:rPr>
              <w:t>в)</w:t>
            </w:r>
            <w:r w:rsidRPr="00B407BD">
              <w:rPr>
                <w:rFonts w:ascii="Times New Roman" w:hAnsi="Times New Roman"/>
                <w:sz w:val="28"/>
                <w:szCs w:val="28"/>
                <w:lang w:eastAsia="ru-RU"/>
              </w:rPr>
              <w:tab/>
              <w:t xml:space="preserve">устанавливать (размещать) мебель и другие горючие предметы и материалы на расстоянии менее 0,2 метра от бытовых газовых приборов по горизонтали </w:t>
            </w:r>
            <w:r w:rsidRPr="00B407BD">
              <w:rPr>
                <w:rFonts w:ascii="Times New Roman" w:hAnsi="Times New Roman"/>
                <w:sz w:val="28"/>
                <w:szCs w:val="28"/>
                <w:highlight w:val="yellow"/>
                <w:lang w:eastAsia="ru-RU"/>
              </w:rPr>
              <w:t>(</w:t>
            </w:r>
            <w:r w:rsidRPr="00B407BD">
              <w:rPr>
                <w:rFonts w:ascii="Times New Roman" w:hAnsi="Times New Roman"/>
                <w:b/>
                <w:sz w:val="28"/>
                <w:szCs w:val="28"/>
                <w:highlight w:val="yellow"/>
                <w:lang w:eastAsia="ru-RU"/>
              </w:rPr>
              <w:t>за исключением бытовых газовых плит, встраиваемых бытовых газовых приборов, устанавливаемых в соответствии с технической документацией изготовителя</w:t>
            </w:r>
            <w:r w:rsidRPr="00B407BD">
              <w:rPr>
                <w:rFonts w:ascii="Times New Roman" w:hAnsi="Times New Roman"/>
                <w:sz w:val="28"/>
                <w:szCs w:val="28"/>
                <w:highlight w:val="yellow"/>
                <w:lang w:eastAsia="ru-RU"/>
              </w:rPr>
              <w:t>)</w:t>
            </w:r>
            <w:r w:rsidRPr="00B407BD">
              <w:rPr>
                <w:rFonts w:ascii="Times New Roman" w:hAnsi="Times New Roman"/>
                <w:sz w:val="28"/>
                <w:szCs w:val="28"/>
                <w:lang w:eastAsia="ru-RU"/>
              </w:rPr>
              <w:t xml:space="preserve"> и менее 0,7 метра по вертикали (при нависании указанных предметов и материалов над бытовыми газовыми приборами).</w:t>
            </w:r>
          </w:p>
          <w:p w:rsidR="00A91DC4" w:rsidRPr="00B407BD" w:rsidRDefault="00A91DC4" w:rsidP="00B407BD">
            <w:pPr>
              <w:pStyle w:val="ListParagraph"/>
              <w:spacing w:line="240" w:lineRule="auto"/>
              <w:ind w:left="-18" w:firstLine="18"/>
              <w:jc w:val="both"/>
              <w:rPr>
                <w:rFonts w:ascii="Times New Roman" w:hAnsi="Times New Roman"/>
                <w:sz w:val="28"/>
                <w:szCs w:val="28"/>
                <w:lang w:eastAsia="ru-RU"/>
              </w:rPr>
            </w:pP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55. Направление движения к пожарным гидрантам и резервуарам, являющимся источником противопожарного водоснабжения, должно обозначаться указателями с четко нанесенными цифрами расстояния до их месторасположения</w:t>
            </w:r>
          </w:p>
        </w:tc>
        <w:tc>
          <w:tcPr>
            <w:tcW w:w="7284" w:type="dxa"/>
          </w:tcPr>
          <w:p w:rsidR="00A91DC4" w:rsidRDefault="00A91DC4" w:rsidP="0089664D">
            <w:pPr>
              <w:pStyle w:val="ListParagraph"/>
              <w:tabs>
                <w:tab w:val="left" w:pos="1134"/>
              </w:tabs>
              <w:spacing w:line="240" w:lineRule="auto"/>
              <w:ind w:left="124"/>
              <w:jc w:val="both"/>
              <w:rPr>
                <w:rFonts w:ascii="Times New Roman" w:hAnsi="Times New Roman"/>
                <w:sz w:val="28"/>
                <w:szCs w:val="28"/>
                <w:lang w:eastAsia="ru-RU"/>
              </w:rPr>
            </w:pPr>
            <w:r w:rsidRPr="00B407BD">
              <w:rPr>
                <w:rFonts w:ascii="Times New Roman" w:hAnsi="Times New Roman"/>
                <w:sz w:val="28"/>
                <w:szCs w:val="28"/>
                <w:lang w:eastAsia="ru-RU"/>
              </w:rPr>
              <w:t xml:space="preserve">48. Направление движения к источникам противопожарного водоснабжения обозначается указателями </w:t>
            </w:r>
            <w:r w:rsidRPr="00B407BD">
              <w:rPr>
                <w:rFonts w:ascii="Times New Roman" w:hAnsi="Times New Roman"/>
                <w:b/>
                <w:sz w:val="28"/>
                <w:szCs w:val="28"/>
                <w:highlight w:val="yellow"/>
                <w:lang w:eastAsia="ru-RU"/>
              </w:rPr>
              <w:t>со светоотражающей поверхностью либо световыми указателями, подключенными к сети электроснабжения и включенными в ночное время или постоянно</w:t>
            </w:r>
            <w:r w:rsidRPr="00B407BD">
              <w:rPr>
                <w:rFonts w:ascii="Times New Roman" w:hAnsi="Times New Roman"/>
                <w:sz w:val="28"/>
                <w:szCs w:val="28"/>
                <w:lang w:eastAsia="ru-RU"/>
              </w:rPr>
              <w:t>, с четко нанесенными цифрами расстояния до их месторасположения</w:t>
            </w:r>
          </w:p>
          <w:p w:rsidR="00A91DC4" w:rsidRPr="00B407BD" w:rsidRDefault="00A91DC4" w:rsidP="0089664D">
            <w:pPr>
              <w:pStyle w:val="ListParagraph"/>
              <w:tabs>
                <w:tab w:val="left" w:pos="1134"/>
              </w:tabs>
              <w:spacing w:line="240" w:lineRule="auto"/>
              <w:ind w:left="124"/>
              <w:jc w:val="both"/>
              <w:rPr>
                <w:rFonts w:ascii="Times New Roman" w:hAnsi="Times New Roman"/>
                <w:sz w:val="28"/>
                <w:szCs w:val="28"/>
                <w:lang w:eastAsia="ru-RU"/>
              </w:rPr>
            </w:pP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57. Руководитель организации обеспечивает укомплектованность пожарных кранов внутреннего противопожарного водопровода пожарными рукавами, ручными пожарными стволами и пожарными запорными клапанами, организует перекатку пожарных рукавов (не реже 1 раза в год).</w:t>
            </w:r>
          </w:p>
        </w:tc>
        <w:tc>
          <w:tcPr>
            <w:tcW w:w="7284" w:type="dxa"/>
          </w:tcPr>
          <w:p w:rsidR="00A91DC4" w:rsidRPr="00B407BD" w:rsidRDefault="00A91DC4" w:rsidP="00B407BD">
            <w:pPr>
              <w:pStyle w:val="ListParagraph"/>
              <w:tabs>
                <w:tab w:val="left" w:pos="1134"/>
              </w:tabs>
              <w:spacing w:line="240" w:lineRule="auto"/>
              <w:ind w:left="124"/>
              <w:jc w:val="both"/>
              <w:rPr>
                <w:rFonts w:ascii="Times New Roman" w:hAnsi="Times New Roman"/>
                <w:sz w:val="28"/>
                <w:szCs w:val="28"/>
                <w:lang w:eastAsia="ru-RU"/>
              </w:rPr>
            </w:pPr>
            <w:r w:rsidRPr="00B407BD">
              <w:rPr>
                <w:rFonts w:ascii="Times New Roman" w:hAnsi="Times New Roman"/>
                <w:sz w:val="28"/>
                <w:szCs w:val="28"/>
                <w:lang w:eastAsia="ru-RU"/>
              </w:rPr>
              <w:t xml:space="preserve">50. Руководитель организации обеспечивает укомплектованность пожарных кранов внутреннего противопожарного водопровода исправными пожарными рукавами, ручными пожарными стволами и пожарными запорными клапанами, организует перекатку пожарных рукавов (не реже 1 раза в год), </w:t>
            </w:r>
            <w:r w:rsidRPr="00B407BD">
              <w:rPr>
                <w:rFonts w:ascii="Times New Roman" w:hAnsi="Times New Roman"/>
                <w:b/>
                <w:sz w:val="28"/>
                <w:szCs w:val="28"/>
                <w:highlight w:val="yellow"/>
                <w:lang w:eastAsia="ru-RU"/>
              </w:rPr>
              <w:t>а также надлежащее состояние водокольцевых катушек с внесением информации в журнал эксплуатации систем противопожарной защиты</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60.1 Для обеспечения бесперебойного энергоснабжения водонапорной башни предусматриваются автономные резервные источники электроснабжения.</w:t>
            </w:r>
          </w:p>
        </w:tc>
        <w:tc>
          <w:tcPr>
            <w:tcW w:w="7284" w:type="dxa"/>
          </w:tcPr>
          <w:p w:rsidR="00A91DC4" w:rsidRPr="00B407BD" w:rsidRDefault="00A91DC4" w:rsidP="00B407BD">
            <w:pPr>
              <w:pStyle w:val="ListParagraph"/>
              <w:tabs>
                <w:tab w:val="left" w:pos="1134"/>
              </w:tabs>
              <w:spacing w:line="240" w:lineRule="auto"/>
              <w:ind w:left="124"/>
              <w:jc w:val="both"/>
              <w:rPr>
                <w:rFonts w:ascii="Times New Roman" w:hAnsi="Times New Roman"/>
                <w:sz w:val="28"/>
                <w:szCs w:val="28"/>
                <w:lang w:eastAsia="ru-RU"/>
              </w:rPr>
            </w:pPr>
            <w:r w:rsidRPr="00B407BD">
              <w:rPr>
                <w:rFonts w:ascii="Times New Roman" w:hAnsi="Times New Roman"/>
                <w:sz w:val="28"/>
                <w:szCs w:val="28"/>
                <w:lang w:eastAsia="ru-RU"/>
              </w:rPr>
              <w:t xml:space="preserve">53. Для обеспечения бесперебойного энергоснабжения водонапорной башни, </w:t>
            </w:r>
            <w:r w:rsidRPr="00B407BD">
              <w:rPr>
                <w:rFonts w:ascii="Times New Roman" w:hAnsi="Times New Roman"/>
                <w:b/>
                <w:sz w:val="28"/>
                <w:szCs w:val="28"/>
                <w:highlight w:val="yellow"/>
                <w:lang w:eastAsia="ru-RU"/>
              </w:rPr>
              <w:t>предназначенной для нужд пожаротушения,</w:t>
            </w:r>
            <w:r w:rsidRPr="00B407BD">
              <w:rPr>
                <w:rFonts w:ascii="Times New Roman" w:hAnsi="Times New Roman"/>
                <w:sz w:val="28"/>
                <w:szCs w:val="28"/>
                <w:lang w:eastAsia="ru-RU"/>
              </w:rPr>
              <w:t xml:space="preserve"> предусматриваются автономные резервные источники электроснабжения</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61. Руководитель организации обеспечивает исправное состояние систем и установок противопожарной защиты и организует проведение проверки их работоспособности в соответствии с инструкцией на технические средства завода-изготовителя, национальными и (или) международными стандартами и оформляет акт проверки.</w:t>
            </w:r>
          </w:p>
          <w:p w:rsidR="00A91DC4" w:rsidRDefault="00A91DC4" w:rsidP="00B407BD">
            <w:pPr>
              <w:spacing w:after="0" w:line="240" w:lineRule="auto"/>
              <w:jc w:val="both"/>
              <w:rPr>
                <w:rFonts w:ascii="Times New Roman" w:hAnsi="Times New Roman"/>
                <w:sz w:val="28"/>
                <w:szCs w:val="28"/>
              </w:rPr>
            </w:pPr>
          </w:p>
          <w:p w:rsidR="00A91DC4"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При монтаже, ремонте и обслуживании средств обеспечения пожарной безопасности зданий и сооружений должны соблюдаться проектные решения, требования нормативных документов по пожарной безопасности и (или) специальных технических условий.</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На объекте защиты должна храниться </w:t>
            </w:r>
            <w:r w:rsidRPr="00B407BD">
              <w:rPr>
                <w:rFonts w:ascii="Times New Roman" w:hAnsi="Times New Roman"/>
                <w:sz w:val="28"/>
                <w:szCs w:val="28"/>
                <w:highlight w:val="yellow"/>
              </w:rPr>
              <w:t>исполнительная</w:t>
            </w:r>
            <w:r w:rsidRPr="00B407BD">
              <w:rPr>
                <w:rFonts w:ascii="Times New Roman" w:hAnsi="Times New Roman"/>
                <w:sz w:val="28"/>
                <w:szCs w:val="28"/>
              </w:rPr>
              <w:t xml:space="preserve"> документация на установки и системы противопожарной защиты объекта.</w:t>
            </w:r>
          </w:p>
        </w:tc>
        <w:tc>
          <w:tcPr>
            <w:tcW w:w="7284"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54. Руководитель организации организует работы по ремонту, техническому обслуживанию и эксплуатации средств обеспечения пожарной безопасности и пожаротушения, обеспечивающие исправное состояние указанных средств. Работы осуществляются с учетом инструкции изготовителя на технические средства, функционирующие в составе систем противопожарной защиты.</w:t>
            </w:r>
          </w:p>
          <w:p w:rsidR="00A91DC4" w:rsidRPr="00B407BD" w:rsidRDefault="00A91DC4" w:rsidP="00B407BD">
            <w:pPr>
              <w:pStyle w:val="ListParagraph"/>
              <w:tabs>
                <w:tab w:val="left" w:pos="1134"/>
              </w:tabs>
              <w:spacing w:line="240" w:lineRule="auto"/>
              <w:ind w:left="567"/>
              <w:contextualSpacing w:val="0"/>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b/>
                <w:sz w:val="28"/>
                <w:szCs w:val="28"/>
                <w:lang w:eastAsia="ru-RU"/>
              </w:rPr>
            </w:pPr>
            <w:r w:rsidRPr="00B407BD">
              <w:rPr>
                <w:rFonts w:ascii="Times New Roman" w:hAnsi="Times New Roman"/>
                <w:sz w:val="28"/>
                <w:szCs w:val="28"/>
                <w:lang w:eastAsia="ru-RU"/>
              </w:rPr>
              <w:t xml:space="preserve">При монтаже, ремонте, техническом обслуживании и эксплуатации средств обеспечения пожарной безопасности и пожаротушения должны соблюдаться проектные решения и (или) специальные технические условия, </w:t>
            </w:r>
            <w:r w:rsidRPr="00B407BD">
              <w:rPr>
                <w:rFonts w:ascii="Times New Roman" w:hAnsi="Times New Roman"/>
                <w:b/>
                <w:sz w:val="28"/>
                <w:szCs w:val="28"/>
                <w:highlight w:val="yellow"/>
                <w:lang w:eastAsia="ru-RU"/>
              </w:rPr>
              <w:t>а также регламент технического обслуживания указанных систем, утверждаемый руководителем организации. Регламент технического обслуживания систем противопожарной защиты составляется в том числе с учетом требований технической документации изготовителя технических средств, функционирующих в составе систем.</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b/>
                <w:sz w:val="28"/>
                <w:szCs w:val="28"/>
                <w:lang w:eastAsia="ru-RU"/>
              </w:rPr>
            </w:pPr>
            <w:r w:rsidRPr="00B407BD">
              <w:rPr>
                <w:rFonts w:ascii="Times New Roman" w:hAnsi="Times New Roman"/>
                <w:sz w:val="28"/>
                <w:szCs w:val="28"/>
                <w:lang w:eastAsia="ru-RU"/>
              </w:rPr>
              <w:t xml:space="preserve">На объекте защиты хранятся </w:t>
            </w:r>
            <w:r w:rsidRPr="00B407BD">
              <w:rPr>
                <w:rFonts w:ascii="Times New Roman" w:hAnsi="Times New Roman"/>
                <w:b/>
                <w:sz w:val="28"/>
                <w:szCs w:val="28"/>
                <w:highlight w:val="yellow"/>
                <w:lang w:eastAsia="ru-RU"/>
              </w:rPr>
              <w:t>техническая</w:t>
            </w:r>
            <w:r w:rsidRPr="00B407BD">
              <w:rPr>
                <w:rFonts w:ascii="Times New Roman" w:hAnsi="Times New Roman"/>
                <w:sz w:val="28"/>
                <w:szCs w:val="28"/>
                <w:lang w:eastAsia="ru-RU"/>
              </w:rPr>
              <w:t xml:space="preserve"> документация на системы противопожарной защиты, </w:t>
            </w:r>
            <w:r w:rsidRPr="00B407BD">
              <w:rPr>
                <w:rFonts w:ascii="Times New Roman" w:hAnsi="Times New Roman"/>
                <w:b/>
                <w:sz w:val="28"/>
                <w:szCs w:val="28"/>
                <w:highlight w:val="yellow"/>
                <w:lang w:eastAsia="ru-RU"/>
              </w:rPr>
              <w:t>в том числе технические средства, функционирующие в составе указанных систем, и результаты пусконаладочных испытаний указанных систем.</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b/>
                <w:sz w:val="28"/>
                <w:szCs w:val="28"/>
                <w:highlight w:val="yellow"/>
                <w:lang w:eastAsia="ru-RU"/>
              </w:rPr>
            </w:pPr>
            <w:r w:rsidRPr="00B407BD">
              <w:rPr>
                <w:rFonts w:ascii="Times New Roman" w:hAnsi="Times New Roman"/>
                <w:b/>
                <w:sz w:val="28"/>
                <w:szCs w:val="28"/>
                <w:highlight w:val="yellow"/>
                <w:lang w:eastAsia="ru-RU"/>
              </w:rPr>
              <w:t>При эксплуатации средств обеспечения пожарной безопасности и пожаротушения сверх срока службы, установленного изготовителем (поставщиком), и при отсутствии информации изготовителя (поставщика) о возможности дальнейшей эксплуатации правообладатель объекта защиты обеспечивает ежегодное проведение испытаний средств обеспечения пожарной безопасности и пожаротушения до их замены в установленном порядке.</w:t>
            </w:r>
          </w:p>
          <w:p w:rsidR="00A91DC4" w:rsidRPr="00B407BD" w:rsidRDefault="00A91DC4" w:rsidP="00B407BD">
            <w:pPr>
              <w:tabs>
                <w:tab w:val="left" w:pos="1134"/>
              </w:tabs>
              <w:spacing w:after="0" w:line="240" w:lineRule="auto"/>
              <w:ind w:firstLine="567"/>
              <w:jc w:val="both"/>
              <w:rPr>
                <w:rFonts w:ascii="Times New Roman" w:hAnsi="Times New Roman"/>
                <w:sz w:val="28"/>
                <w:szCs w:val="28"/>
                <w:highlight w:val="yellow"/>
                <w:lang w:eastAsia="ru-RU"/>
              </w:rPr>
            </w:pPr>
          </w:p>
          <w:p w:rsidR="00A91DC4" w:rsidRPr="00B407BD" w:rsidRDefault="00A91DC4" w:rsidP="00B407BD">
            <w:pPr>
              <w:tabs>
                <w:tab w:val="left" w:pos="1134"/>
              </w:tabs>
              <w:spacing w:after="0" w:line="240" w:lineRule="auto"/>
              <w:ind w:firstLine="567"/>
              <w:jc w:val="both"/>
              <w:rPr>
                <w:rFonts w:ascii="Times New Roman" w:hAnsi="Times New Roman"/>
                <w:b/>
                <w:sz w:val="28"/>
                <w:szCs w:val="28"/>
                <w:highlight w:val="yellow"/>
                <w:lang w:eastAsia="ru-RU"/>
              </w:rPr>
            </w:pPr>
            <w:r w:rsidRPr="00B407BD">
              <w:rPr>
                <w:rFonts w:ascii="Times New Roman" w:hAnsi="Times New Roman"/>
                <w:b/>
                <w:sz w:val="28"/>
                <w:szCs w:val="28"/>
                <w:highlight w:val="yellow"/>
                <w:lang w:eastAsia="ru-RU"/>
              </w:rPr>
              <w:t>Информация о работах, проводимых со средствами обеспечения пожарной безопасности и пожаротушения, вносится в журнал эксплуатации систем противопожарной защиты.</w:t>
            </w:r>
          </w:p>
          <w:p w:rsidR="00A91DC4" w:rsidRPr="00B407BD" w:rsidRDefault="00A91DC4" w:rsidP="00B407BD">
            <w:pPr>
              <w:tabs>
                <w:tab w:val="left" w:pos="1134"/>
              </w:tabs>
              <w:spacing w:after="0" w:line="240" w:lineRule="auto"/>
              <w:ind w:firstLine="567"/>
              <w:jc w:val="both"/>
              <w:rPr>
                <w:rFonts w:ascii="Times New Roman" w:hAnsi="Times New Roman"/>
                <w:sz w:val="28"/>
                <w:szCs w:val="28"/>
                <w:highlight w:val="yellow"/>
                <w:lang w:eastAsia="ru-RU"/>
              </w:rPr>
            </w:pPr>
          </w:p>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К выполнению работ по монтажу, техническому обслуживанию и ремонту средств обеспечения пожарной безопасности и пожаротушения привлекаются организации или индивидуальные предприниматели, имеющие специальное разрешение, если его наличие предусмотрено законодательством Российской Федерации</w:t>
            </w:r>
          </w:p>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62. Перевод установок с автоматического пуска на ручной запрещается, за исключением случаев, предусмотренных нормативными документами по пожарной безопасности.</w:t>
            </w:r>
          </w:p>
        </w:tc>
        <w:tc>
          <w:tcPr>
            <w:tcW w:w="7284"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 xml:space="preserve">55. Перевод средств обеспечения пожарной безопасности и пожаротушения с автоматического пуска на ручной, а также отключение отдельных линий (зон) защиты запрещается, за исключением случаев, </w:t>
            </w:r>
            <w:r w:rsidRPr="00B407BD">
              <w:rPr>
                <w:rFonts w:ascii="Times New Roman" w:hAnsi="Times New Roman"/>
                <w:b/>
                <w:sz w:val="28"/>
                <w:szCs w:val="28"/>
                <w:highlight w:val="yellow"/>
                <w:lang w:eastAsia="ru-RU"/>
              </w:rPr>
              <w:t>установленных пунктом 458 настоящих Правил, а также работ по техническому обслуживанию или ремонту средств обеспечения пожарной безопасности и пожаротушения.</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В период выполнения работ по техническому обслуживанию или ремонту, связанных с отключением систем противопожарной защиты или их элементов, руководитель организации принимает необходимые меры по защите объектов защиты и находящихся в них людей от пожара.</w:t>
            </w:r>
          </w:p>
          <w:p w:rsidR="00A91DC4" w:rsidRPr="00B407BD" w:rsidRDefault="00A91DC4" w:rsidP="00B407BD">
            <w:pPr>
              <w:pStyle w:val="ListParagraph"/>
              <w:tabs>
                <w:tab w:val="left" w:pos="1134"/>
              </w:tabs>
              <w:spacing w:line="240" w:lineRule="auto"/>
              <w:ind w:left="-18" w:firstLine="280"/>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Не допускается выполнение работ по техническому обслуживанию или ремонту, связанных с отключением систем противопожарной защиты или их элементов, в период проведения мероприятий с массовым пребыванием людей.</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65. Диспетчерский пункт (пожарный пост) обеспечивается телефонной связью и ручными электрическими фонарями.</w:t>
            </w:r>
          </w:p>
          <w:p w:rsidR="00A91DC4" w:rsidRPr="00B407BD" w:rsidRDefault="00A91DC4" w:rsidP="00B407BD">
            <w:pPr>
              <w:spacing w:after="0" w:line="240" w:lineRule="auto"/>
              <w:jc w:val="both"/>
              <w:rPr>
                <w:rFonts w:ascii="Times New Roman" w:hAnsi="Times New Roman"/>
                <w:sz w:val="28"/>
                <w:szCs w:val="28"/>
              </w:rPr>
            </w:pPr>
          </w:p>
        </w:tc>
        <w:tc>
          <w:tcPr>
            <w:tcW w:w="7284" w:type="dxa"/>
          </w:tcPr>
          <w:p w:rsidR="00A91DC4" w:rsidRPr="00B407BD" w:rsidRDefault="00A91DC4" w:rsidP="00B407BD">
            <w:pPr>
              <w:pStyle w:val="ListParagraph"/>
              <w:tabs>
                <w:tab w:val="left" w:pos="1134"/>
              </w:tabs>
              <w:spacing w:line="240" w:lineRule="auto"/>
              <w:ind w:left="-18" w:firstLine="280"/>
              <w:jc w:val="both"/>
              <w:rPr>
                <w:rFonts w:ascii="Times New Roman" w:hAnsi="Times New Roman"/>
                <w:sz w:val="28"/>
                <w:szCs w:val="28"/>
                <w:lang w:eastAsia="ru-RU"/>
              </w:rPr>
            </w:pPr>
            <w:r w:rsidRPr="00B407BD">
              <w:rPr>
                <w:rFonts w:ascii="Times New Roman" w:hAnsi="Times New Roman"/>
                <w:sz w:val="28"/>
                <w:szCs w:val="28"/>
                <w:lang w:eastAsia="ru-RU"/>
              </w:rPr>
              <w:t xml:space="preserve">56. Пожарный пост (диспетчерская) обеспечивается телефонной связью и исправными ручными электрическими фонарями </w:t>
            </w:r>
            <w:r w:rsidRPr="00B407BD">
              <w:rPr>
                <w:rFonts w:ascii="Times New Roman" w:hAnsi="Times New Roman"/>
                <w:b/>
                <w:sz w:val="28"/>
                <w:szCs w:val="28"/>
                <w:highlight w:val="yellow"/>
                <w:lang w:eastAsia="ru-RU"/>
              </w:rPr>
              <w:t>из расчета не менее 1 фонаря на каждого дежурного, средствами индивидуальной защиты органов дыхания и зрения человека от опасных факторов пожара из расчета не менее 1 средства индивидуальной защиты органов дыхания и зрения человека от опасных факторов пожара на каждого дежурного.</w:t>
            </w:r>
          </w:p>
        </w:tc>
      </w:tr>
      <w:tr w:rsidR="00A91DC4" w:rsidRPr="00B407BD" w:rsidTr="00B407BD">
        <w:tc>
          <w:tcPr>
            <w:tcW w:w="7276"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70. Руководитель организации обеспечивает объект защиты огнетушителями по нормам согласно </w:t>
            </w:r>
            <w:hyperlink w:anchor="sub_1468" w:history="1">
              <w:r w:rsidRPr="00B407BD">
                <w:rPr>
                  <w:rStyle w:val="a"/>
                  <w:rFonts w:ascii="Times New Roman" w:hAnsi="Times New Roman"/>
                  <w:sz w:val="28"/>
                  <w:szCs w:val="28"/>
                </w:rPr>
                <w:t>пунктам 468</w:t>
              </w:r>
            </w:hyperlink>
            <w:r w:rsidRPr="00B407BD">
              <w:rPr>
                <w:rFonts w:ascii="Times New Roman" w:hAnsi="Times New Roman"/>
                <w:sz w:val="28"/>
                <w:szCs w:val="28"/>
              </w:rPr>
              <w:t xml:space="preserve"> и </w:t>
            </w:r>
            <w:hyperlink w:anchor="sub_1474" w:history="1">
              <w:r w:rsidRPr="00B407BD">
                <w:rPr>
                  <w:rStyle w:val="a"/>
                  <w:rFonts w:ascii="Times New Roman" w:hAnsi="Times New Roman"/>
                  <w:sz w:val="28"/>
                  <w:szCs w:val="28"/>
                </w:rPr>
                <w:t>474</w:t>
              </w:r>
            </w:hyperlink>
            <w:r w:rsidRPr="00B407BD">
              <w:rPr>
                <w:rFonts w:ascii="Times New Roman" w:hAnsi="Times New Roman"/>
                <w:sz w:val="28"/>
                <w:szCs w:val="28"/>
              </w:rPr>
              <w:t xml:space="preserve"> настоящих Правил и </w:t>
            </w:r>
            <w:hyperlink w:anchor="sub_11000" w:history="1">
              <w:r w:rsidRPr="00B407BD">
                <w:rPr>
                  <w:rStyle w:val="a"/>
                  <w:rFonts w:ascii="Times New Roman" w:hAnsi="Times New Roman"/>
                  <w:sz w:val="28"/>
                  <w:szCs w:val="28"/>
                </w:rPr>
                <w:t>приложениям N 1</w:t>
              </w:r>
            </w:hyperlink>
            <w:r w:rsidRPr="00B407BD">
              <w:rPr>
                <w:rFonts w:ascii="Times New Roman" w:hAnsi="Times New Roman"/>
                <w:sz w:val="28"/>
                <w:szCs w:val="28"/>
              </w:rPr>
              <w:t xml:space="preserve"> и </w:t>
            </w:r>
            <w:hyperlink w:anchor="sub_12000" w:history="1">
              <w:r w:rsidRPr="00B407BD">
                <w:rPr>
                  <w:rStyle w:val="a"/>
                  <w:rFonts w:ascii="Times New Roman" w:hAnsi="Times New Roman"/>
                  <w:sz w:val="28"/>
                  <w:szCs w:val="28"/>
                </w:rPr>
                <w:t>2</w:t>
              </w:r>
            </w:hyperlink>
            <w:r w:rsidRPr="00B407BD">
              <w:rPr>
                <w:rFonts w:ascii="Times New Roman" w:hAnsi="Times New Roman"/>
                <w:sz w:val="28"/>
                <w:szCs w:val="28"/>
              </w:rPr>
              <w:t>, а также обеспечивает соблюдение сроков их перезарядки, освидетельствования и своевременной замены, указанных в паспорте огнетушителя.</w:t>
            </w:r>
          </w:p>
        </w:tc>
        <w:tc>
          <w:tcPr>
            <w:tcW w:w="7284"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60. Руководитель организации обеспечивает объект защиты первичными средствами пожаротушения (огнетушителями) по нормам согласно разделу XIX настоящих Правил и приложениям № 1 и 2, а также обеспечивает соблюдение сроков их перезарядки, освидетельствования и своевременной замены, указанных в паспорте огнетушителя.</w:t>
            </w:r>
          </w:p>
          <w:p w:rsidR="00A91DC4" w:rsidRPr="00B407BD" w:rsidRDefault="00A91DC4" w:rsidP="00B407BD">
            <w:pPr>
              <w:tabs>
                <w:tab w:val="left" w:pos="1134"/>
              </w:tabs>
              <w:spacing w:after="0" w:line="240" w:lineRule="auto"/>
              <w:jc w:val="both"/>
              <w:rPr>
                <w:rFonts w:ascii="Times New Roman" w:hAnsi="Times New Roman"/>
                <w:sz w:val="28"/>
                <w:szCs w:val="28"/>
                <w:lang w:eastAsia="ru-RU"/>
              </w:rPr>
            </w:pPr>
          </w:p>
          <w:p w:rsidR="00A91DC4" w:rsidRPr="00B407BD" w:rsidRDefault="00A91DC4" w:rsidP="00B407BD">
            <w:pPr>
              <w:pStyle w:val="ListParagraph"/>
              <w:tabs>
                <w:tab w:val="left" w:pos="1134"/>
              </w:tabs>
              <w:spacing w:line="240" w:lineRule="auto"/>
              <w:ind w:left="-18" w:firstLine="280"/>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Учет наличия, периодичности осмотра и сроков перезарядки огнетушителей ведется в журнале эксплуатации систем противопожарной защиты.</w:t>
            </w:r>
          </w:p>
        </w:tc>
      </w:tr>
    </w:tbl>
    <w:p w:rsidR="00A91DC4" w:rsidRDefault="00A91DC4"/>
    <w:p w:rsidR="00A91DC4" w:rsidRPr="00D046C0" w:rsidRDefault="00A91DC4" w:rsidP="00D046C0">
      <w:pPr>
        <w:jc w:val="center"/>
        <w:rPr>
          <w:b/>
          <w:sz w:val="28"/>
          <w:szCs w:val="28"/>
        </w:rPr>
      </w:pPr>
      <w:r w:rsidRPr="00D046C0">
        <w:rPr>
          <w:rFonts w:ascii="Times New Roman" w:hAnsi="Times New Roman"/>
          <w:b/>
          <w:sz w:val="28"/>
          <w:szCs w:val="28"/>
        </w:rPr>
        <w:t>Раздел 2 Территория поселений о населенных пунктов</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393"/>
        <w:gridCol w:w="7393"/>
      </w:tblGrid>
      <w:tr w:rsidR="00A91DC4" w:rsidRPr="00B407BD" w:rsidTr="00B407BD">
        <w:trPr>
          <w:tblHeader/>
        </w:trPr>
        <w:tc>
          <w:tcPr>
            <w:tcW w:w="7393"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2012 по 2021 годы</w:t>
            </w:r>
          </w:p>
        </w:tc>
        <w:tc>
          <w:tcPr>
            <w:tcW w:w="7393"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2021 года</w:t>
            </w:r>
          </w:p>
        </w:tc>
      </w:tr>
      <w:tr w:rsidR="00A91DC4" w:rsidRPr="00B407BD" w:rsidTr="00B407BD">
        <w:tc>
          <w:tcPr>
            <w:tcW w:w="739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72.1.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производиться в безветренную погоду при условии, что:</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а) участок для выжигания сухой травянистой растительности располагается на расстоянии не ближе 50 метров от ближайшего объекта защиты;</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bookmarkStart w:id="10" w:name="sub_107212"/>
            <w:r w:rsidRPr="00B407BD">
              <w:rPr>
                <w:rFonts w:ascii="Times New Roman" w:hAnsi="Times New Roman"/>
                <w:sz w:val="28"/>
                <w:szCs w:val="28"/>
              </w:rPr>
              <w:t>б) территория вокруг участка для выжигания сухой травянистой растительности очищена в радиусе 25 - 30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1,4 метра;</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bookmarkStart w:id="11" w:name="sub_107213"/>
            <w:bookmarkEnd w:id="10"/>
            <w:r w:rsidRPr="00B407BD">
              <w:rPr>
                <w:rFonts w:ascii="Times New Roman" w:hAnsi="Times New Roman"/>
                <w:sz w:val="28"/>
                <w:szCs w:val="28"/>
              </w:rPr>
              <w:t>в) на территории, включающей участок для выжигания сухой травянистой растительности, не действует особый противопожарный режим;</w:t>
            </w:r>
          </w:p>
          <w:p w:rsidR="00A91DC4" w:rsidRPr="00B407BD" w:rsidRDefault="00A91DC4" w:rsidP="00B407BD">
            <w:pPr>
              <w:spacing w:after="0" w:line="240" w:lineRule="auto"/>
              <w:jc w:val="both"/>
              <w:rPr>
                <w:rFonts w:ascii="Times New Roman" w:hAnsi="Times New Roman"/>
                <w:sz w:val="28"/>
                <w:szCs w:val="28"/>
              </w:rPr>
            </w:pPr>
          </w:p>
          <w:bookmarkEnd w:id="11"/>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г) лица, участвующие в выжигании сухой травянистой растительности, обеспечены первичными средствами пожаротушения.</w:t>
            </w:r>
          </w:p>
        </w:tc>
        <w:tc>
          <w:tcPr>
            <w:tcW w:w="7393"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63. Выжигание сухой травянистой растительности на земельных участках (за исключением участков, находящихся на торфяных почвах) населенных пунктов, землях промышленности, энергетики, транспорта, связи, радиовещания, телевидения, информатики, землях для обеспечения космической деятельности, землях обороны, безопасности и землях иного специального назначения может проводиться в безветренную погоду при условии, что:</w:t>
            </w:r>
          </w:p>
          <w:p w:rsidR="00A91DC4" w:rsidRPr="00B407BD" w:rsidRDefault="00A91DC4" w:rsidP="00B407BD">
            <w:pPr>
              <w:tabs>
                <w:tab w:val="left" w:pos="1134"/>
              </w:tabs>
              <w:spacing w:after="0" w:line="240" w:lineRule="auto"/>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участок для выжигания сухой травянистой растительности располагается на расстоянии не менее 50 метров от ближайшего объекта защиты;</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 xml:space="preserve">территория вокруг участка для выжигания сухой травянистой растительности очищена в радиусе </w:t>
            </w:r>
            <w:r w:rsidRPr="00B407BD">
              <w:rPr>
                <w:rFonts w:ascii="Times New Roman" w:hAnsi="Times New Roman"/>
                <w:b/>
                <w:sz w:val="28"/>
                <w:szCs w:val="28"/>
                <w:highlight w:val="yellow"/>
                <w:lang w:eastAsia="ru-RU"/>
              </w:rPr>
              <w:t>30</w:t>
            </w:r>
            <w:r w:rsidRPr="00B407BD">
              <w:rPr>
                <w:rFonts w:ascii="Times New Roman" w:hAnsi="Times New Roman"/>
                <w:sz w:val="28"/>
                <w:szCs w:val="28"/>
                <w:lang w:eastAsia="ru-RU"/>
              </w:rPr>
              <w:t xml:space="preserve"> метров от сухостойных деревьев, валежника, порубочных остатков, других горючих материалов и отделена противопожарной минерализованной полосой шириной не менее </w:t>
            </w:r>
            <w:r w:rsidRPr="00B407BD">
              <w:rPr>
                <w:rFonts w:ascii="Times New Roman" w:hAnsi="Times New Roman"/>
                <w:b/>
                <w:sz w:val="28"/>
                <w:szCs w:val="28"/>
                <w:highlight w:val="yellow"/>
                <w:lang w:eastAsia="ru-RU"/>
              </w:rPr>
              <w:t>5</w:t>
            </w:r>
            <w:r w:rsidRPr="00B407BD">
              <w:rPr>
                <w:rFonts w:ascii="Times New Roman" w:hAnsi="Times New Roman"/>
                <w:sz w:val="28"/>
                <w:szCs w:val="28"/>
                <w:lang w:eastAsia="ru-RU"/>
              </w:rPr>
              <w:t xml:space="preserve"> метра;</w:t>
            </w:r>
          </w:p>
          <w:p w:rsidR="00A91DC4" w:rsidRPr="00B407BD" w:rsidRDefault="00A91DC4" w:rsidP="0089664D">
            <w:pPr>
              <w:tabs>
                <w:tab w:val="left" w:pos="1134"/>
              </w:tabs>
              <w:spacing w:after="0" w:line="240" w:lineRule="auto"/>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на территории, включающей участок для выжигания сухой травянистой растительности, не введен особый противопожарный режим;</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 xml:space="preserve">лица, участвующие в выжигании сухой травянистой растительности, </w:t>
            </w:r>
            <w:r w:rsidRPr="00B407BD">
              <w:rPr>
                <w:rFonts w:ascii="Times New Roman" w:hAnsi="Times New Roman"/>
                <w:b/>
                <w:sz w:val="28"/>
                <w:szCs w:val="28"/>
                <w:highlight w:val="yellow"/>
                <w:lang w:eastAsia="ru-RU"/>
              </w:rPr>
              <w:t>постоянно находятся на месте проведения работ по выжиганию</w:t>
            </w:r>
            <w:r w:rsidRPr="00B407BD">
              <w:rPr>
                <w:rFonts w:ascii="Times New Roman" w:hAnsi="Times New Roman"/>
                <w:sz w:val="28"/>
                <w:szCs w:val="28"/>
                <w:lang w:eastAsia="ru-RU"/>
              </w:rPr>
              <w:t xml:space="preserve"> и обеспечены первичными средствами пожаротушения.</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b/>
                <w:sz w:val="28"/>
                <w:szCs w:val="28"/>
                <w:highlight w:val="yellow"/>
                <w:lang w:eastAsia="ru-RU"/>
              </w:rPr>
            </w:pPr>
            <w:r w:rsidRPr="00B407BD">
              <w:rPr>
                <w:rFonts w:ascii="Times New Roman" w:hAnsi="Times New Roman"/>
                <w:b/>
                <w:sz w:val="28"/>
                <w:szCs w:val="28"/>
                <w:highlight w:val="yellow"/>
                <w:lang w:eastAsia="ru-RU"/>
              </w:rPr>
              <w:t>Принятие решения о проведении выжигания сухой травянистой растительности и определение лиц, ответственных за выжигание, осуществляются руководителем организации, осуществляющей деятельность на соответствующей территории.</w:t>
            </w:r>
          </w:p>
          <w:p w:rsidR="00A91DC4" w:rsidRPr="00B407BD" w:rsidRDefault="00A91DC4" w:rsidP="00B407BD">
            <w:pPr>
              <w:tabs>
                <w:tab w:val="left" w:pos="1134"/>
              </w:tabs>
              <w:spacing w:after="0" w:line="240" w:lineRule="auto"/>
              <w:ind w:firstLine="567"/>
              <w:jc w:val="both"/>
              <w:rPr>
                <w:rFonts w:ascii="Times New Roman" w:hAnsi="Times New Roman"/>
                <w:sz w:val="28"/>
                <w:szCs w:val="28"/>
                <w:highlight w:val="yellow"/>
                <w:lang w:eastAsia="ru-RU"/>
              </w:rPr>
            </w:pPr>
          </w:p>
          <w:p w:rsidR="00A91DC4" w:rsidRPr="00B407BD" w:rsidRDefault="00A91DC4" w:rsidP="00B407BD">
            <w:pPr>
              <w:tabs>
                <w:tab w:val="left" w:pos="1134"/>
              </w:tabs>
              <w:spacing w:after="0" w:line="240" w:lineRule="auto"/>
              <w:ind w:firstLine="567"/>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В целях исключения возможного перехода природных пожаров на территории населенных пунктов создаются (обновляются) до начала пожароопасного периода вокруг населенных пунктов противопожарные минерализованные полосы шириной не менее 10 метров.</w:t>
            </w:r>
          </w:p>
        </w:tc>
      </w:tr>
      <w:tr w:rsidR="00A91DC4" w:rsidRPr="00B407BD" w:rsidTr="00B407BD">
        <w:tc>
          <w:tcPr>
            <w:tcW w:w="739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74. Запрещается использовать противопожарные расстояния между зданиями, сооружениями и строениями для складирования материалов, оборудования и тары, для стоянки транспорта и строительства (установки) зданий и сооружений, для разведения костров и сжигания отходов и тары.</w:t>
            </w:r>
          </w:p>
          <w:p w:rsidR="00A91DC4" w:rsidRPr="00B407BD" w:rsidRDefault="00A91DC4" w:rsidP="00B407BD">
            <w:pPr>
              <w:spacing w:after="0" w:line="240" w:lineRule="auto"/>
              <w:jc w:val="both"/>
              <w:rPr>
                <w:rFonts w:ascii="Times New Roman" w:hAnsi="Times New Roman"/>
                <w:sz w:val="28"/>
                <w:szCs w:val="28"/>
              </w:rPr>
            </w:pPr>
          </w:p>
        </w:tc>
        <w:tc>
          <w:tcPr>
            <w:tcW w:w="7393" w:type="dxa"/>
          </w:tcPr>
          <w:p w:rsidR="00A91DC4" w:rsidRPr="00B407BD" w:rsidRDefault="00A91DC4" w:rsidP="00B407BD">
            <w:pPr>
              <w:pStyle w:val="ListParagraph"/>
              <w:tabs>
                <w:tab w:val="left" w:pos="1134"/>
              </w:tabs>
              <w:spacing w:line="240" w:lineRule="auto"/>
              <w:ind w:left="262"/>
              <w:jc w:val="both"/>
              <w:rPr>
                <w:rFonts w:ascii="Times New Roman" w:hAnsi="Times New Roman"/>
                <w:sz w:val="28"/>
                <w:szCs w:val="28"/>
                <w:lang w:eastAsia="ru-RU"/>
              </w:rPr>
            </w:pPr>
            <w:r w:rsidRPr="00B407BD">
              <w:rPr>
                <w:rFonts w:ascii="Times New Roman" w:hAnsi="Times New Roman"/>
                <w:sz w:val="28"/>
                <w:szCs w:val="28"/>
                <w:lang w:eastAsia="ru-RU"/>
              </w:rPr>
              <w:t xml:space="preserve">65. Запрещается использовать противопожарные расстояния между зданиями, сооружениями и строениями для складирования материалов, </w:t>
            </w:r>
            <w:r w:rsidRPr="00B407BD">
              <w:rPr>
                <w:rFonts w:ascii="Times New Roman" w:hAnsi="Times New Roman"/>
                <w:b/>
                <w:sz w:val="28"/>
                <w:szCs w:val="28"/>
                <w:highlight w:val="yellow"/>
                <w:lang w:eastAsia="ru-RU"/>
              </w:rPr>
              <w:t>мусора, травы и иных отходов,</w:t>
            </w:r>
            <w:r w:rsidRPr="00B407BD">
              <w:rPr>
                <w:rFonts w:ascii="Times New Roman" w:hAnsi="Times New Roman"/>
                <w:sz w:val="28"/>
                <w:szCs w:val="28"/>
                <w:lang w:eastAsia="ru-RU"/>
              </w:rPr>
              <w:t xml:space="preserve"> оборудования и тары, строительства (</w:t>
            </w:r>
            <w:r w:rsidRPr="00B407BD">
              <w:rPr>
                <w:rFonts w:ascii="Times New Roman" w:hAnsi="Times New Roman"/>
                <w:b/>
                <w:sz w:val="28"/>
                <w:szCs w:val="28"/>
                <w:highlight w:val="yellow"/>
                <w:lang w:eastAsia="ru-RU"/>
              </w:rPr>
              <w:t>размещения</w:t>
            </w:r>
            <w:r w:rsidRPr="00B407BD">
              <w:rPr>
                <w:rFonts w:ascii="Times New Roman" w:hAnsi="Times New Roman"/>
                <w:sz w:val="28"/>
                <w:szCs w:val="28"/>
                <w:lang w:eastAsia="ru-RU"/>
              </w:rPr>
              <w:t xml:space="preserve">) зданий и сооружений, </w:t>
            </w:r>
            <w:r w:rsidRPr="00B407BD">
              <w:rPr>
                <w:rFonts w:ascii="Times New Roman" w:hAnsi="Times New Roman"/>
                <w:b/>
                <w:sz w:val="28"/>
                <w:szCs w:val="28"/>
                <w:highlight w:val="yellow"/>
                <w:lang w:eastAsia="ru-RU"/>
              </w:rPr>
              <w:t>в том числе временных,</w:t>
            </w:r>
            <w:r w:rsidRPr="00B407BD">
              <w:rPr>
                <w:rFonts w:ascii="Times New Roman" w:hAnsi="Times New Roman"/>
                <w:sz w:val="28"/>
                <w:szCs w:val="28"/>
                <w:lang w:eastAsia="ru-RU"/>
              </w:rPr>
              <w:t xml:space="preserve"> для разведения костров, </w:t>
            </w:r>
            <w:r w:rsidRPr="00B407BD">
              <w:rPr>
                <w:rFonts w:ascii="Times New Roman" w:hAnsi="Times New Roman"/>
                <w:b/>
                <w:sz w:val="28"/>
                <w:szCs w:val="28"/>
                <w:lang w:eastAsia="ru-RU"/>
              </w:rPr>
              <w:t>приготовления пищи с применением открытого огня (мангалов, жаровен и др.)</w:t>
            </w:r>
            <w:r w:rsidRPr="00B407BD">
              <w:rPr>
                <w:rFonts w:ascii="Times New Roman" w:hAnsi="Times New Roman"/>
                <w:sz w:val="28"/>
                <w:szCs w:val="28"/>
                <w:lang w:eastAsia="ru-RU"/>
              </w:rPr>
              <w:t xml:space="preserve"> и сжигания отходов и тары</w:t>
            </w:r>
          </w:p>
        </w:tc>
      </w:tr>
      <w:tr w:rsidR="00A91DC4" w:rsidRPr="00B407BD" w:rsidTr="00B407BD">
        <w:tc>
          <w:tcPr>
            <w:tcW w:w="739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74. На землях общего пользования населенных пунктов запрещается разводить костры, а также сжигать мусор, траву, листву и иные отходы, материалы или изделия, кроме как в местах и (или) способами, установленными органами местного самоуправления поселений и городских округов</w:t>
            </w:r>
          </w:p>
        </w:tc>
        <w:tc>
          <w:tcPr>
            <w:tcW w:w="7393" w:type="dxa"/>
          </w:tcPr>
          <w:p w:rsidR="00A91DC4" w:rsidRPr="00B407BD" w:rsidRDefault="00A91DC4" w:rsidP="00B407BD">
            <w:pPr>
              <w:pStyle w:val="ListParagraph"/>
              <w:tabs>
                <w:tab w:val="left" w:pos="1134"/>
              </w:tabs>
              <w:spacing w:line="240" w:lineRule="auto"/>
              <w:ind w:left="0"/>
              <w:jc w:val="both"/>
              <w:rPr>
                <w:rFonts w:ascii="Times New Roman" w:hAnsi="Times New Roman"/>
                <w:sz w:val="28"/>
                <w:szCs w:val="28"/>
                <w:lang w:eastAsia="ru-RU"/>
              </w:rPr>
            </w:pPr>
            <w:r w:rsidRPr="00B407BD">
              <w:rPr>
                <w:rFonts w:ascii="Times New Roman" w:hAnsi="Times New Roman"/>
                <w:sz w:val="28"/>
                <w:szCs w:val="28"/>
                <w:lang w:eastAsia="ru-RU"/>
              </w:rPr>
              <w:t xml:space="preserve">66. На землях общего пользования населенных пунктов, </w:t>
            </w:r>
            <w:r w:rsidRPr="00B407BD">
              <w:rPr>
                <w:rFonts w:ascii="Times New Roman" w:hAnsi="Times New Roman"/>
                <w:b/>
                <w:sz w:val="28"/>
                <w:szCs w:val="28"/>
                <w:highlight w:val="yellow"/>
                <w:lang w:eastAsia="ru-RU"/>
              </w:rPr>
              <w:t>а также на территориях частных домовладений, расположенных на территориях населенных пунктов</w:t>
            </w:r>
            <w:r w:rsidRPr="00B407BD">
              <w:rPr>
                <w:rFonts w:ascii="Times New Roman" w:hAnsi="Times New Roman"/>
                <w:b/>
                <w:sz w:val="28"/>
                <w:szCs w:val="28"/>
                <w:lang w:eastAsia="ru-RU"/>
              </w:rPr>
              <w:t>,</w:t>
            </w:r>
            <w:r w:rsidRPr="00B407BD">
              <w:rPr>
                <w:rFonts w:ascii="Times New Roman" w:hAnsi="Times New Roman"/>
                <w:sz w:val="28"/>
                <w:szCs w:val="28"/>
                <w:lang w:eastAsia="ru-RU"/>
              </w:rPr>
              <w:t xml:space="preserve"> запрещается разводить костры, </w:t>
            </w:r>
            <w:r w:rsidRPr="00B407BD">
              <w:rPr>
                <w:rFonts w:ascii="Times New Roman" w:hAnsi="Times New Roman"/>
                <w:b/>
                <w:sz w:val="28"/>
                <w:szCs w:val="28"/>
                <w:highlight w:val="yellow"/>
                <w:lang w:eastAsia="ru-RU"/>
              </w:rPr>
              <w:t>использовать открытый огонь для приготовления пищи вне специально отведенных и оборудованных для этого мест</w:t>
            </w:r>
            <w:r w:rsidRPr="00B407BD">
              <w:rPr>
                <w:rFonts w:ascii="Times New Roman" w:hAnsi="Times New Roman"/>
                <w:sz w:val="28"/>
                <w:szCs w:val="28"/>
                <w:highlight w:val="yellow"/>
                <w:lang w:eastAsia="ru-RU"/>
              </w:rPr>
              <w:t>,</w:t>
            </w:r>
            <w:r w:rsidRPr="00B407BD">
              <w:rPr>
                <w:rFonts w:ascii="Times New Roman" w:hAnsi="Times New Roman"/>
                <w:sz w:val="28"/>
                <w:szCs w:val="28"/>
                <w:lang w:eastAsia="ru-RU"/>
              </w:rPr>
              <w:t xml:space="preserve"> а также сжигать мусор, траву, листву и иные отходы, материалы или изделия, кроме мест и (или) способов, установленных органами местного самоуправления городских и сельских поселений, муниципальных и городских округов, внутригородских районов</w:t>
            </w:r>
          </w:p>
        </w:tc>
      </w:tr>
      <w:tr w:rsidR="00A91DC4" w:rsidRPr="00B407BD" w:rsidTr="00B407BD">
        <w:tc>
          <w:tcPr>
            <w:tcW w:w="7393" w:type="dxa"/>
          </w:tcPr>
          <w:p w:rsidR="00A91DC4" w:rsidRPr="00B407BD" w:rsidRDefault="00A91DC4" w:rsidP="00B407BD">
            <w:pPr>
              <w:spacing w:after="0" w:line="240" w:lineRule="auto"/>
              <w:jc w:val="both"/>
              <w:rPr>
                <w:rFonts w:ascii="Times New Roman" w:hAnsi="Times New Roman"/>
                <w:sz w:val="28"/>
                <w:szCs w:val="28"/>
              </w:rPr>
            </w:pPr>
          </w:p>
        </w:tc>
        <w:tc>
          <w:tcPr>
            <w:tcW w:w="7393" w:type="dxa"/>
          </w:tcPr>
          <w:p w:rsidR="00A91DC4" w:rsidRPr="00B407BD" w:rsidRDefault="00A91DC4" w:rsidP="00B407BD">
            <w:pPr>
              <w:pStyle w:val="ListParagraph"/>
              <w:tabs>
                <w:tab w:val="left" w:pos="1134"/>
              </w:tabs>
              <w:spacing w:line="240" w:lineRule="auto"/>
              <w:ind w:left="120"/>
              <w:jc w:val="both"/>
              <w:rPr>
                <w:rFonts w:ascii="Times New Roman" w:hAnsi="Times New Roman"/>
                <w:sz w:val="28"/>
                <w:szCs w:val="28"/>
                <w:highlight w:val="yellow"/>
                <w:lang w:eastAsia="ru-RU"/>
              </w:rPr>
            </w:pPr>
            <w:r w:rsidRPr="00B407BD">
              <w:rPr>
                <w:rFonts w:ascii="Times New Roman" w:hAnsi="Times New Roman"/>
                <w:sz w:val="28"/>
                <w:szCs w:val="28"/>
                <w:highlight w:val="yellow"/>
                <w:lang w:eastAsia="ru-RU"/>
              </w:rPr>
              <w:t>68. На территориях общего пользования, прилегающих к жилым домам, садовым домам, объектам недвижимого имущества, относящимся к имуществу общего пользования садоводческого или огороднического некоммерческого товарищества, а также в лесах, лесопарковых зонах и на землях сельскохозяйственного назначения запрещается устраивать свалки горючих отходов.</w:t>
            </w:r>
          </w:p>
        </w:tc>
      </w:tr>
      <w:tr w:rsidR="00A91DC4" w:rsidRPr="00B407BD" w:rsidTr="00B407BD">
        <w:tc>
          <w:tcPr>
            <w:tcW w:w="739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19. Запрещается на территориях общего пользования поселений и городских округов, на объектах садоводческих, огороднических и дачных некоммерческих объединений граждан устраивать свалки горючих отходов.</w:t>
            </w:r>
          </w:p>
        </w:tc>
        <w:tc>
          <w:tcPr>
            <w:tcW w:w="7393" w:type="dxa"/>
          </w:tcPr>
          <w:p w:rsidR="00A91DC4" w:rsidRPr="00B407BD" w:rsidRDefault="00A91DC4" w:rsidP="00B407BD">
            <w:pPr>
              <w:pStyle w:val="ListParagraph"/>
              <w:tabs>
                <w:tab w:val="left" w:pos="1134"/>
              </w:tabs>
              <w:spacing w:line="240" w:lineRule="auto"/>
              <w:ind w:left="262"/>
              <w:jc w:val="both"/>
              <w:rPr>
                <w:rFonts w:ascii="Times New Roman" w:hAnsi="Times New Roman"/>
                <w:b/>
                <w:sz w:val="28"/>
                <w:szCs w:val="28"/>
                <w:highlight w:val="yellow"/>
                <w:lang w:eastAsia="ru-RU"/>
              </w:rPr>
            </w:pPr>
            <w:r w:rsidRPr="00B407BD">
              <w:rPr>
                <w:rFonts w:ascii="Times New Roman" w:hAnsi="Times New Roman"/>
                <w:b/>
                <w:sz w:val="28"/>
                <w:szCs w:val="28"/>
                <w:highlight w:val="yellow"/>
                <w:lang w:eastAsia="ru-RU"/>
              </w:rPr>
              <w:t>69. На территориях общего пользования городских и сельских поселений, городских и муниципальных округов, на территориях садоводства или огородничества, в том числе вне границ указанных территорий, в охранных зонах линий электропередачи, электрических станций и подстанций, а также в лесах, лесопарковых зонах и на землях сельскохозяйственного назначения запрещается устраивать свалки отходов</w:t>
            </w:r>
          </w:p>
        </w:tc>
      </w:tr>
      <w:tr w:rsidR="00A91DC4" w:rsidRPr="00B407BD" w:rsidTr="00B407BD">
        <w:tc>
          <w:tcPr>
            <w:tcW w:w="7393" w:type="dxa"/>
          </w:tcPr>
          <w:p w:rsidR="00A91DC4" w:rsidRPr="00B407BD" w:rsidRDefault="00A91DC4" w:rsidP="00B407BD">
            <w:pPr>
              <w:spacing w:after="0" w:line="240" w:lineRule="auto"/>
              <w:jc w:val="both"/>
              <w:rPr>
                <w:rFonts w:ascii="Times New Roman" w:hAnsi="Times New Roman"/>
                <w:sz w:val="28"/>
                <w:szCs w:val="28"/>
              </w:rPr>
            </w:pPr>
            <w:bookmarkStart w:id="12" w:name="sub_1075"/>
            <w:r w:rsidRPr="00B407BD">
              <w:rPr>
                <w:rFonts w:ascii="Times New Roman" w:hAnsi="Times New Roman"/>
                <w:sz w:val="28"/>
                <w:szCs w:val="28"/>
              </w:rPr>
              <w:t>75. Руководитель организации обеспечивает исправное содержание (в любое время года) дорог, проездов и подъездов к зданиям, сооружениям и строениям, открытым складам, наружным пожарным лестницам и пожарным гидрантам.</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bookmarkEnd w:id="12"/>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Запрещается использовать для стоянки автомобилей (частных автомобилей и автомобилей организаций) разворотные и специальные площадки, предназначенные для установки пожарно-спасательной техники.</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364. У въездов на строительную площадку устанавливаются (вывешиваются) планы с нанесенными строящимися основными и вспомогательными зданиями и сооружениями, въездами, подъездами, местонахождением водоисточников, средств пожаротушения и связи</w:t>
            </w:r>
          </w:p>
        </w:tc>
        <w:tc>
          <w:tcPr>
            <w:tcW w:w="7393" w:type="dxa"/>
          </w:tcPr>
          <w:p w:rsidR="00A91DC4" w:rsidRPr="00B407BD" w:rsidRDefault="00A91DC4" w:rsidP="00B407BD">
            <w:pPr>
              <w:pStyle w:val="ListParagraph"/>
              <w:numPr>
                <w:ilvl w:val="0"/>
                <w:numId w:val="4"/>
              </w:numPr>
              <w:tabs>
                <w:tab w:val="left" w:pos="1134"/>
              </w:tabs>
              <w:spacing w:line="240" w:lineRule="auto"/>
              <w:ind w:left="133" w:hanging="13"/>
              <w:contextualSpacing w:val="0"/>
              <w:jc w:val="both"/>
              <w:rPr>
                <w:rFonts w:ascii="Times New Roman" w:hAnsi="Times New Roman"/>
                <w:sz w:val="28"/>
                <w:szCs w:val="28"/>
                <w:highlight w:val="yellow"/>
                <w:lang w:eastAsia="ru-RU"/>
              </w:rPr>
            </w:pPr>
            <w:r w:rsidRPr="00B407BD">
              <w:rPr>
                <w:rFonts w:ascii="Times New Roman" w:hAnsi="Times New Roman"/>
                <w:b/>
                <w:sz w:val="28"/>
                <w:szCs w:val="28"/>
                <w:highlight w:val="yellow"/>
                <w:lang w:eastAsia="ru-RU"/>
              </w:rPr>
              <w:t>Правообладатели земельных участков обеспечивают надлежащее техническое</w:t>
            </w:r>
            <w:r w:rsidRPr="00B407BD">
              <w:rPr>
                <w:rFonts w:ascii="Times New Roman" w:hAnsi="Times New Roman"/>
                <w:sz w:val="28"/>
                <w:szCs w:val="28"/>
                <w:lang w:eastAsia="ru-RU"/>
              </w:rPr>
              <w:t xml:space="preserve"> содержание (в любое время года) дорог, проездов и подъездов к зданиям, сооружениям, строениям </w:t>
            </w:r>
            <w:r w:rsidRPr="00B407BD">
              <w:rPr>
                <w:rFonts w:ascii="Times New Roman" w:hAnsi="Times New Roman"/>
                <w:b/>
                <w:sz w:val="28"/>
                <w:szCs w:val="28"/>
                <w:highlight w:val="yellow"/>
                <w:lang w:eastAsia="ru-RU"/>
              </w:rPr>
              <w:t>и наружным установкам</w:t>
            </w:r>
            <w:r w:rsidRPr="00B407BD">
              <w:rPr>
                <w:rFonts w:ascii="Times New Roman" w:hAnsi="Times New Roman"/>
                <w:sz w:val="28"/>
                <w:szCs w:val="28"/>
                <w:highlight w:val="yellow"/>
                <w:lang w:eastAsia="ru-RU"/>
              </w:rPr>
              <w:t>,</w:t>
            </w:r>
            <w:r w:rsidRPr="00B407BD">
              <w:rPr>
                <w:rFonts w:ascii="Times New Roman" w:hAnsi="Times New Roman"/>
                <w:sz w:val="28"/>
                <w:szCs w:val="28"/>
                <w:lang w:eastAsia="ru-RU"/>
              </w:rPr>
              <w:t xml:space="preserve"> открытым складам, наружным пожарным лестницам и пожарным гидрантам, </w:t>
            </w:r>
            <w:r w:rsidRPr="00B407BD">
              <w:rPr>
                <w:rFonts w:ascii="Times New Roman" w:hAnsi="Times New Roman"/>
                <w:b/>
                <w:sz w:val="28"/>
                <w:szCs w:val="28"/>
                <w:highlight w:val="yellow"/>
                <w:lang w:eastAsia="ru-RU"/>
              </w:rPr>
              <w:t>резервуарам, естественным и искусственным водоемам, являющимся источниками наружного противопожарного водоснабжения.</w:t>
            </w:r>
          </w:p>
          <w:p w:rsidR="00A91DC4" w:rsidRPr="00B407BD" w:rsidRDefault="00A91DC4" w:rsidP="00B407BD">
            <w:pPr>
              <w:tabs>
                <w:tab w:val="left" w:pos="1134"/>
              </w:tabs>
              <w:spacing w:after="0" w:line="240" w:lineRule="auto"/>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 xml:space="preserve">Запрещается использовать для стоянки автомобилей </w:t>
            </w:r>
            <w:r w:rsidRPr="00B407BD">
              <w:rPr>
                <w:rFonts w:ascii="Times New Roman" w:hAnsi="Times New Roman"/>
                <w:b/>
                <w:sz w:val="28"/>
                <w:szCs w:val="28"/>
                <w:highlight w:val="yellow"/>
                <w:lang w:eastAsia="ru-RU"/>
              </w:rPr>
              <w:t>на территории населенных пунктов, предприятий и организаций</w:t>
            </w:r>
            <w:r w:rsidRPr="00B407BD">
              <w:rPr>
                <w:rFonts w:ascii="Times New Roman" w:hAnsi="Times New Roman"/>
                <w:sz w:val="28"/>
                <w:szCs w:val="28"/>
                <w:lang w:eastAsia="ru-RU"/>
              </w:rPr>
              <w:t xml:space="preserve"> площадки для пожарной техники, включая разворотные, предназначенные для ее установки, </w:t>
            </w:r>
            <w:r w:rsidRPr="00B407BD">
              <w:rPr>
                <w:rFonts w:ascii="Times New Roman" w:hAnsi="Times New Roman"/>
                <w:b/>
                <w:sz w:val="28"/>
                <w:szCs w:val="28"/>
                <w:highlight w:val="yellow"/>
                <w:lang w:eastAsia="ru-RU"/>
              </w:rPr>
              <w:t>в том числе для забора воды, подачи средств тушения, доступа пожарных на объект защиты.</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Не допускается перекрывать проезды для пожарной техники изделиями и предметами, посадкой крупногабаритных деревьев, исключающими или ограничивающими проезд пожарной техники, доступ пожарных в этажи зданий, сооружений либо снижающими размеры проездов, подъездов, установленные требованиями пожарной безопасности.</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highlight w:val="yellow"/>
                <w:lang w:eastAsia="ru-RU"/>
              </w:rPr>
              <w:t>Система противопожарной защиты в случае пожара должна обеспечивать автоматическую разблокировку и (или) открывание шлагбаумов, ворот, ограждений и иных технических средств, установленных на проездах и подъездах, а также нахождение их в открытом положении для обеспечения беспрепятственного проезда пожарной техники. Допускается ручное открывание при организации круглосуточного дежурства персонала непосредственно у места установки шлагбаума, ворот, ограждения и иных технических средств на проездах или дистанционно при устройстве видео- и аудиосвязи с местом их установки.</w:t>
            </w:r>
          </w:p>
          <w:p w:rsidR="00A91DC4" w:rsidRPr="00B407BD" w:rsidRDefault="00A91DC4" w:rsidP="00B407BD">
            <w:pPr>
              <w:spacing w:after="0" w:line="240" w:lineRule="auto"/>
              <w:ind w:firstLine="567"/>
              <w:jc w:val="both"/>
              <w:rPr>
                <w:rFonts w:ascii="Times New Roman" w:hAnsi="Times New Roman"/>
                <w:sz w:val="28"/>
                <w:szCs w:val="28"/>
                <w:lang w:eastAsia="ru-RU"/>
              </w:rPr>
            </w:pPr>
          </w:p>
          <w:p w:rsidR="00A91DC4" w:rsidRPr="00B407BD" w:rsidRDefault="00A91DC4" w:rsidP="00B407BD">
            <w:pPr>
              <w:pStyle w:val="ListParagraph"/>
              <w:tabs>
                <w:tab w:val="left" w:pos="1134"/>
              </w:tabs>
              <w:spacing w:line="240" w:lineRule="auto"/>
              <w:ind w:left="262"/>
              <w:jc w:val="both"/>
              <w:rPr>
                <w:rFonts w:ascii="Times New Roman" w:hAnsi="Times New Roman"/>
                <w:sz w:val="28"/>
                <w:szCs w:val="28"/>
                <w:lang w:eastAsia="ru-RU"/>
              </w:rPr>
            </w:pPr>
            <w:r w:rsidRPr="00B407BD">
              <w:rPr>
                <w:rFonts w:ascii="Times New Roman" w:hAnsi="Times New Roman"/>
                <w:sz w:val="28"/>
                <w:szCs w:val="28"/>
                <w:lang w:eastAsia="ru-RU"/>
              </w:rPr>
              <w:t xml:space="preserve">У въезда на территорию строительных площадок, </w:t>
            </w:r>
            <w:r w:rsidRPr="00B407BD">
              <w:rPr>
                <w:rFonts w:ascii="Times New Roman" w:hAnsi="Times New Roman"/>
                <w:b/>
                <w:sz w:val="28"/>
                <w:szCs w:val="28"/>
                <w:highlight w:val="yellow"/>
                <w:lang w:eastAsia="ru-RU"/>
              </w:rPr>
              <w:t>открытых плоскостных автостоянок и гаражей, а также на территорию садоводства или огородничества</w:t>
            </w:r>
            <w:r w:rsidRPr="00B407BD">
              <w:rPr>
                <w:rFonts w:ascii="Times New Roman" w:hAnsi="Times New Roman"/>
                <w:sz w:val="28"/>
                <w:szCs w:val="28"/>
                <w:lang w:eastAsia="ru-RU"/>
              </w:rPr>
              <w:t xml:space="preserve"> вывешиваются схемы с обозначением въездов, подъездов, </w:t>
            </w:r>
            <w:r w:rsidRPr="00B407BD">
              <w:rPr>
                <w:rFonts w:ascii="Times New Roman" w:hAnsi="Times New Roman"/>
                <w:b/>
                <w:sz w:val="28"/>
                <w:szCs w:val="28"/>
                <w:highlight w:val="yellow"/>
                <w:lang w:eastAsia="ru-RU"/>
              </w:rPr>
              <w:t>пожарных проездов</w:t>
            </w:r>
            <w:r w:rsidRPr="00B407BD">
              <w:rPr>
                <w:rFonts w:ascii="Times New Roman" w:hAnsi="Times New Roman"/>
                <w:sz w:val="28"/>
                <w:szCs w:val="28"/>
                <w:lang w:eastAsia="ru-RU"/>
              </w:rPr>
              <w:t xml:space="preserve"> и источников противопожарного водоснабжения.</w:t>
            </w:r>
          </w:p>
        </w:tc>
      </w:tr>
      <w:tr w:rsidR="00A91DC4" w:rsidRPr="00B407BD" w:rsidTr="00B407BD">
        <w:tc>
          <w:tcPr>
            <w:tcW w:w="739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72.3 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лица без гражданства, владеющие, пользующиеся и (или) распоряжающиеся территорией, прилегающей к лесу,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w:t>
            </w:r>
          </w:p>
        </w:tc>
        <w:tc>
          <w:tcPr>
            <w:tcW w:w="7393" w:type="dxa"/>
          </w:tcPr>
          <w:p w:rsidR="00A91DC4" w:rsidRPr="00B407BD" w:rsidRDefault="00A91DC4" w:rsidP="00B407BD">
            <w:pPr>
              <w:pStyle w:val="ListParagraph"/>
              <w:tabs>
                <w:tab w:val="left" w:pos="1134"/>
              </w:tabs>
              <w:spacing w:line="240" w:lineRule="auto"/>
              <w:ind w:left="0"/>
              <w:jc w:val="both"/>
              <w:rPr>
                <w:rFonts w:ascii="Times New Roman" w:hAnsi="Times New Roman"/>
                <w:sz w:val="28"/>
                <w:szCs w:val="28"/>
                <w:highlight w:val="yellow"/>
                <w:lang w:eastAsia="ru-RU"/>
              </w:rPr>
            </w:pPr>
            <w:r w:rsidRPr="00B407BD">
              <w:rPr>
                <w:rFonts w:ascii="Times New Roman" w:hAnsi="Times New Roman"/>
                <w:sz w:val="28"/>
                <w:szCs w:val="28"/>
                <w:lang w:eastAsia="ru-RU"/>
              </w:rPr>
              <w:t>70. В период со дня схода снежного покрова до установления устойчивой дождливой осенней погоды или образования снежного покрова органы государственной власти, органы местного самоуправления, учреждения, организации, иные юридические лица независимо от их организационно-правовых форм и форм собственности, крестьянские (фермерские) хозяйства, общественные объединения, индивидуальные предприниматели, должностные лица, граждане Российской Федерации, иностранные граждане, лица без гражданства, владеющие, пользующиеся и (или) распоряжающиеся территорией, прилегающей к лесу, обеспечивают ее очистку от сухой травянистой растительности, пожнивных остатков, валежника, порубочных остатков, мусора и других горючих материалов на полосе шириной не менее 10 метров от леса либо отделяют лес противопожарной минерализованной полосой шириной не менее 0,5 метра или иным противопожарным барьером</w:t>
            </w:r>
          </w:p>
        </w:tc>
      </w:tr>
      <w:tr w:rsidR="00A91DC4" w:rsidRPr="00B407BD" w:rsidTr="00B407BD">
        <w:tc>
          <w:tcPr>
            <w:tcW w:w="739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77. Руководитель организации обеспечивает очистку объекта защиты </w:t>
            </w:r>
            <w:r w:rsidRPr="00B407BD">
              <w:rPr>
                <w:rFonts w:ascii="Times New Roman" w:hAnsi="Times New Roman"/>
                <w:b/>
                <w:sz w:val="28"/>
                <w:szCs w:val="28"/>
                <w:highlight w:val="yellow"/>
              </w:rPr>
              <w:t>и прилегающей к нему территории</w:t>
            </w:r>
            <w:r w:rsidRPr="00B407BD">
              <w:rPr>
                <w:rFonts w:ascii="Times New Roman" w:hAnsi="Times New Roman"/>
                <w:sz w:val="28"/>
                <w:szCs w:val="28"/>
              </w:rPr>
              <w:t xml:space="preserve">, </w:t>
            </w:r>
            <w:r w:rsidRPr="00B407BD">
              <w:rPr>
                <w:rFonts w:ascii="Times New Roman" w:hAnsi="Times New Roman"/>
                <w:b/>
                <w:sz w:val="28"/>
                <w:szCs w:val="28"/>
                <w:highlight w:val="yellow"/>
              </w:rPr>
              <w:t>в том числе в пределах противопожарных расстояний между объектами защиты</w:t>
            </w:r>
            <w:r w:rsidRPr="00B407BD">
              <w:rPr>
                <w:rFonts w:ascii="Times New Roman" w:hAnsi="Times New Roman"/>
                <w:sz w:val="28"/>
                <w:szCs w:val="28"/>
              </w:rPr>
              <w:t>, от горючих отходов, мусора, тары и сухой растительности.</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Не допускается сжигать отходы и тару, разводить костры в местах, находящихся на расстоянии менее 50 метров от объектов защиты.</w:t>
            </w:r>
          </w:p>
        </w:tc>
        <w:tc>
          <w:tcPr>
            <w:tcW w:w="7393" w:type="dxa"/>
          </w:tcPr>
          <w:p w:rsidR="00A91DC4" w:rsidRPr="00B407BD" w:rsidRDefault="00A91DC4" w:rsidP="00B407BD">
            <w:pPr>
              <w:pStyle w:val="ListParagraph"/>
              <w:numPr>
                <w:ilvl w:val="0"/>
                <w:numId w:val="6"/>
              </w:numPr>
              <w:tabs>
                <w:tab w:val="left" w:pos="1134"/>
              </w:tabs>
              <w:spacing w:line="240" w:lineRule="auto"/>
              <w:ind w:left="120" w:firstLine="0"/>
              <w:jc w:val="both"/>
              <w:rPr>
                <w:rFonts w:ascii="Times New Roman" w:hAnsi="Times New Roman"/>
                <w:sz w:val="28"/>
                <w:szCs w:val="28"/>
                <w:lang w:eastAsia="ru-RU"/>
              </w:rPr>
            </w:pPr>
            <w:r w:rsidRPr="00B407BD">
              <w:rPr>
                <w:rFonts w:ascii="Times New Roman" w:hAnsi="Times New Roman"/>
                <w:sz w:val="28"/>
                <w:szCs w:val="28"/>
                <w:lang w:eastAsia="ru-RU"/>
              </w:rPr>
              <w:t xml:space="preserve">Руководитель организации, </w:t>
            </w:r>
            <w:r w:rsidRPr="00B407BD">
              <w:rPr>
                <w:rFonts w:ascii="Times New Roman" w:hAnsi="Times New Roman"/>
                <w:b/>
                <w:sz w:val="28"/>
                <w:szCs w:val="28"/>
                <w:highlight w:val="yellow"/>
                <w:lang w:eastAsia="ru-RU"/>
              </w:rPr>
              <w:t>лица, владеющие, пользующиеся и (или) распоряжающиеся объектами защиты,</w:t>
            </w:r>
            <w:r w:rsidRPr="00B407BD">
              <w:rPr>
                <w:rFonts w:ascii="Times New Roman" w:hAnsi="Times New Roman"/>
                <w:sz w:val="28"/>
                <w:szCs w:val="28"/>
                <w:lang w:eastAsia="ru-RU"/>
              </w:rPr>
              <w:t xml:space="preserve"> обеспечивают очистку объекта защиты от горючих отходов, мусора, тары и сухой растительности.</w:t>
            </w:r>
          </w:p>
          <w:p w:rsidR="00A91DC4" w:rsidRPr="00B407BD" w:rsidRDefault="00A91DC4" w:rsidP="00B407BD">
            <w:pPr>
              <w:tabs>
                <w:tab w:val="left" w:pos="1134"/>
              </w:tabs>
              <w:spacing w:after="0" w:line="240" w:lineRule="auto"/>
              <w:jc w:val="both"/>
              <w:rPr>
                <w:rFonts w:ascii="Times New Roman" w:hAnsi="Times New Roman"/>
                <w:sz w:val="28"/>
                <w:szCs w:val="28"/>
                <w:lang w:eastAsia="ru-RU"/>
              </w:rPr>
            </w:pPr>
          </w:p>
          <w:p w:rsidR="00A91DC4" w:rsidRPr="00B407BD" w:rsidRDefault="00A91DC4" w:rsidP="00B407BD">
            <w:pPr>
              <w:spacing w:after="0" w:line="240" w:lineRule="auto"/>
              <w:ind w:firstLine="567"/>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Зона очистки от сухой травы, веток, других горючих материалов и сухостойных деревьев вокруг костра, место размещения запаса дров и огнетушащих средств должны составлять не менее 2 метров.</w:t>
            </w:r>
          </w:p>
          <w:p w:rsidR="00A91DC4" w:rsidRPr="00B407BD" w:rsidRDefault="00A91DC4" w:rsidP="00B407BD">
            <w:pPr>
              <w:spacing w:after="0" w:line="240" w:lineRule="auto"/>
              <w:ind w:firstLine="567"/>
              <w:jc w:val="both"/>
              <w:rPr>
                <w:rFonts w:ascii="Times New Roman" w:hAnsi="Times New Roman"/>
                <w:sz w:val="28"/>
                <w:szCs w:val="28"/>
                <w:lang w:eastAsia="ru-RU"/>
              </w:rPr>
            </w:pPr>
          </w:p>
          <w:p w:rsidR="00A91DC4" w:rsidRPr="00B407BD" w:rsidRDefault="00A91DC4" w:rsidP="00B407BD">
            <w:pPr>
              <w:pStyle w:val="ListParagraph"/>
              <w:tabs>
                <w:tab w:val="left" w:pos="1134"/>
              </w:tabs>
              <w:spacing w:line="240" w:lineRule="auto"/>
              <w:ind w:left="262"/>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Не допускается разводить открытый огонь (костры) в местах, находящихся за территорией частных домовладений, на расстоянии менее 50 метров от объектов защиты. После завершения мероприятия или при усилении ветра костер или кострище необходимо залить водой или засыпать песком (землей) до полного прекращения тления углей.</w:t>
            </w:r>
          </w:p>
          <w:p w:rsidR="00A91DC4" w:rsidRPr="00B407BD" w:rsidRDefault="00A91DC4" w:rsidP="0089664D">
            <w:pPr>
              <w:pStyle w:val="ListParagraph"/>
              <w:tabs>
                <w:tab w:val="left" w:pos="1134"/>
              </w:tabs>
              <w:spacing w:line="240" w:lineRule="auto"/>
              <w:ind w:left="0"/>
              <w:jc w:val="both"/>
              <w:rPr>
                <w:rFonts w:ascii="Times New Roman" w:hAnsi="Times New Roman"/>
                <w:b/>
                <w:sz w:val="28"/>
                <w:szCs w:val="28"/>
                <w:lang w:eastAsia="ru-RU"/>
              </w:rPr>
            </w:pPr>
          </w:p>
        </w:tc>
      </w:tr>
      <w:tr w:rsidR="00A91DC4" w:rsidRPr="00B407BD" w:rsidTr="00B407BD">
        <w:tc>
          <w:tcPr>
            <w:tcW w:w="739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80. Органами местного самоуправления поселений и городских округов для целей пожаротушения создаются условия для забора в любое время года воды из источников наружного водоснабжения, расположенных </w:t>
            </w:r>
            <w:r w:rsidRPr="00B407BD">
              <w:rPr>
                <w:rFonts w:ascii="Times New Roman" w:hAnsi="Times New Roman"/>
                <w:b/>
                <w:sz w:val="28"/>
                <w:szCs w:val="28"/>
                <w:highlight w:val="yellow"/>
              </w:rPr>
              <w:t>в сельских</w:t>
            </w:r>
            <w:r w:rsidRPr="00B407BD">
              <w:rPr>
                <w:rFonts w:ascii="Times New Roman" w:hAnsi="Times New Roman"/>
                <w:sz w:val="28"/>
                <w:szCs w:val="28"/>
              </w:rPr>
              <w:t xml:space="preserve"> населенных пунктах и на прилегающих к ним территориях в соответствии со </w:t>
            </w:r>
            <w:hyperlink r:id="rId10" w:history="1">
              <w:r w:rsidRPr="00B407BD">
                <w:rPr>
                  <w:rStyle w:val="a"/>
                  <w:rFonts w:ascii="Times New Roman" w:hAnsi="Times New Roman"/>
                  <w:sz w:val="28"/>
                  <w:szCs w:val="28"/>
                </w:rPr>
                <w:t>статьей 19</w:t>
              </w:r>
            </w:hyperlink>
            <w:r w:rsidRPr="00B407BD">
              <w:rPr>
                <w:rFonts w:ascii="Times New Roman" w:hAnsi="Times New Roman"/>
                <w:sz w:val="28"/>
                <w:szCs w:val="28"/>
              </w:rPr>
              <w:t xml:space="preserve"> Федерального закона "О пожарной безопасности".</w:t>
            </w:r>
          </w:p>
          <w:p w:rsidR="00A91DC4" w:rsidRPr="00B407BD" w:rsidRDefault="00A91DC4" w:rsidP="00B407BD">
            <w:pPr>
              <w:spacing w:after="0" w:line="240" w:lineRule="auto"/>
              <w:jc w:val="both"/>
              <w:rPr>
                <w:rFonts w:ascii="Times New Roman" w:hAnsi="Times New Roman"/>
                <w:sz w:val="28"/>
                <w:szCs w:val="28"/>
              </w:rPr>
            </w:pPr>
            <w:bookmarkStart w:id="13" w:name="sub_108001"/>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При наличии на </w:t>
            </w:r>
            <w:r w:rsidRPr="00B407BD">
              <w:rPr>
                <w:rFonts w:ascii="Times New Roman" w:hAnsi="Times New Roman"/>
                <w:sz w:val="28"/>
                <w:szCs w:val="28"/>
                <w:highlight w:val="yellow"/>
              </w:rPr>
              <w:t>территории объекта защиты</w:t>
            </w:r>
            <w:r w:rsidRPr="00B407BD">
              <w:rPr>
                <w:rFonts w:ascii="Times New Roman" w:hAnsi="Times New Roman"/>
                <w:sz w:val="28"/>
                <w:szCs w:val="28"/>
              </w:rPr>
              <w:t xml:space="preserve"> или вблизи него (в радиусе 200 метров) естественных или искусственных водоисточников (реки, озера, бассейны, градирни и др.) к ним должны быть устроены подъезды с площадками (пирсами) с твердым покрытием размерами не менее 12 х 12 метров для установки пожарных автомобилей и забора воды в любое время года.</w:t>
            </w:r>
          </w:p>
          <w:bookmarkEnd w:id="13"/>
          <w:p w:rsidR="00A91DC4" w:rsidRPr="00B407BD" w:rsidRDefault="00A91DC4" w:rsidP="00B407BD">
            <w:pPr>
              <w:spacing w:after="0" w:line="240" w:lineRule="auto"/>
              <w:jc w:val="both"/>
              <w:rPr>
                <w:rFonts w:ascii="Times New Roman" w:hAnsi="Times New Roman"/>
                <w:sz w:val="28"/>
                <w:szCs w:val="28"/>
              </w:rPr>
            </w:pPr>
          </w:p>
        </w:tc>
        <w:tc>
          <w:tcPr>
            <w:tcW w:w="7393" w:type="dxa"/>
          </w:tcPr>
          <w:p w:rsidR="00A91DC4" w:rsidRPr="00B407BD" w:rsidRDefault="00A91DC4" w:rsidP="00B407BD">
            <w:pPr>
              <w:pStyle w:val="ListParagraph"/>
              <w:numPr>
                <w:ilvl w:val="0"/>
                <w:numId w:val="7"/>
              </w:numPr>
              <w:tabs>
                <w:tab w:val="left" w:pos="1134"/>
              </w:tabs>
              <w:spacing w:line="240" w:lineRule="auto"/>
              <w:ind w:left="262" w:firstLine="0"/>
              <w:jc w:val="both"/>
              <w:rPr>
                <w:rFonts w:ascii="Times New Roman" w:hAnsi="Times New Roman"/>
                <w:sz w:val="28"/>
                <w:szCs w:val="28"/>
                <w:lang w:eastAsia="ru-RU"/>
              </w:rPr>
            </w:pPr>
            <w:r w:rsidRPr="00B407BD">
              <w:rPr>
                <w:rFonts w:ascii="Times New Roman" w:hAnsi="Times New Roman"/>
                <w:sz w:val="28"/>
                <w:szCs w:val="28"/>
                <w:lang w:eastAsia="ru-RU"/>
              </w:rPr>
              <w:t xml:space="preserve">Органами местного самоуправления городских и сельских поселений, городских и муниципальных округов, внутригородских районов </w:t>
            </w:r>
            <w:r w:rsidRPr="00B407BD">
              <w:rPr>
                <w:rFonts w:ascii="Times New Roman" w:hAnsi="Times New Roman"/>
                <w:b/>
                <w:sz w:val="28"/>
                <w:szCs w:val="28"/>
                <w:highlight w:val="yellow"/>
                <w:lang w:eastAsia="ru-RU"/>
              </w:rPr>
              <w:t>создаются для целей пожаротушения источники наружного противопожарного водоснабжения,</w:t>
            </w:r>
            <w:r w:rsidRPr="00B407BD">
              <w:rPr>
                <w:rFonts w:ascii="Times New Roman" w:hAnsi="Times New Roman"/>
                <w:sz w:val="28"/>
                <w:szCs w:val="28"/>
                <w:lang w:eastAsia="ru-RU"/>
              </w:rPr>
              <w:t xml:space="preserve"> а также условия для забора в любое время года воды из источников наружного противопожарного водоснабжения, расположенных </w:t>
            </w:r>
            <w:r w:rsidRPr="00B407BD">
              <w:rPr>
                <w:rFonts w:ascii="Times New Roman" w:hAnsi="Times New Roman"/>
                <w:sz w:val="28"/>
                <w:szCs w:val="28"/>
                <w:highlight w:val="yellow"/>
                <w:lang w:eastAsia="ru-RU"/>
              </w:rPr>
              <w:t>в населенных пунктах</w:t>
            </w:r>
            <w:r w:rsidRPr="00B407BD">
              <w:rPr>
                <w:rFonts w:ascii="Times New Roman" w:hAnsi="Times New Roman"/>
                <w:sz w:val="28"/>
                <w:szCs w:val="28"/>
                <w:lang w:eastAsia="ru-RU"/>
              </w:rPr>
              <w:t xml:space="preserve"> и на прилегающих к ним территориях, в соответствии со статьей 19 Федерального закона "О пожарной безопасности"</w:t>
            </w:r>
          </w:p>
          <w:p w:rsidR="00A91DC4" w:rsidRPr="00B407BD" w:rsidRDefault="00A91DC4" w:rsidP="00B407BD">
            <w:pPr>
              <w:pStyle w:val="ListParagraph"/>
              <w:tabs>
                <w:tab w:val="left" w:pos="1134"/>
              </w:tabs>
              <w:spacing w:line="240" w:lineRule="auto"/>
              <w:ind w:left="262"/>
              <w:jc w:val="both"/>
              <w:rPr>
                <w:rFonts w:ascii="Times New Roman" w:hAnsi="Times New Roman"/>
                <w:sz w:val="28"/>
                <w:szCs w:val="28"/>
                <w:lang w:eastAsia="ru-RU"/>
              </w:rPr>
            </w:pPr>
          </w:p>
          <w:p w:rsidR="00A91DC4" w:rsidRPr="00B407BD" w:rsidRDefault="00A91DC4" w:rsidP="00B407BD">
            <w:pPr>
              <w:pStyle w:val="ListParagraph"/>
              <w:tabs>
                <w:tab w:val="left" w:pos="1134"/>
              </w:tabs>
              <w:spacing w:line="240" w:lineRule="auto"/>
              <w:ind w:left="262"/>
              <w:jc w:val="both"/>
              <w:rPr>
                <w:rFonts w:ascii="Times New Roman" w:hAnsi="Times New Roman"/>
                <w:sz w:val="28"/>
                <w:szCs w:val="28"/>
                <w:lang w:eastAsia="ru-RU"/>
              </w:rPr>
            </w:pPr>
            <w:r w:rsidRPr="00B407BD">
              <w:rPr>
                <w:rFonts w:ascii="Times New Roman" w:hAnsi="Times New Roman"/>
                <w:sz w:val="28"/>
                <w:szCs w:val="28"/>
                <w:lang w:eastAsia="ru-RU"/>
              </w:rPr>
              <w:t xml:space="preserve">При наличии на территориях </w:t>
            </w:r>
            <w:r w:rsidRPr="00B407BD">
              <w:rPr>
                <w:rFonts w:ascii="Times New Roman" w:hAnsi="Times New Roman"/>
                <w:b/>
                <w:sz w:val="28"/>
                <w:szCs w:val="28"/>
                <w:highlight w:val="yellow"/>
                <w:lang w:eastAsia="ru-RU"/>
              </w:rPr>
              <w:t>населенных пунктов, территории садоводства или огородничества</w:t>
            </w:r>
            <w:r w:rsidRPr="00B407BD">
              <w:rPr>
                <w:rFonts w:ascii="Times New Roman" w:hAnsi="Times New Roman"/>
                <w:sz w:val="28"/>
                <w:szCs w:val="28"/>
                <w:lang w:eastAsia="ru-RU"/>
              </w:rPr>
              <w:t xml:space="preserve">, а также на других объектах защиты или вблизи них (в радиусе 200 метров) естественных или искусственных водоисточников (река, озеро, бассейн, градирня и др.) к ним должны быть устроены подъезды с площадками (пирсами) с твердым покрытием размером не менее 12 х 12 метров для установки пожарных автомобилей и забора воды в любое время года, </w:t>
            </w:r>
            <w:r w:rsidRPr="00B407BD">
              <w:rPr>
                <w:rFonts w:ascii="Times New Roman" w:hAnsi="Times New Roman"/>
                <w:b/>
                <w:sz w:val="28"/>
                <w:szCs w:val="28"/>
                <w:highlight w:val="yellow"/>
                <w:lang w:eastAsia="ru-RU"/>
              </w:rPr>
              <w:t>за исключением случаев, когда территория населенного пункта, объекта защиты и находящиеся на них здания и сооружения обеспечены источниками противопожарного водоснабжения</w:t>
            </w:r>
          </w:p>
        </w:tc>
      </w:tr>
    </w:tbl>
    <w:p w:rsidR="00A91DC4" w:rsidRDefault="00A91DC4" w:rsidP="00D046C0"/>
    <w:p w:rsidR="00A91DC4" w:rsidRPr="00D046C0" w:rsidRDefault="00A91DC4" w:rsidP="00D046C0">
      <w:pPr>
        <w:jc w:val="center"/>
        <w:rPr>
          <w:rFonts w:ascii="Times New Roman" w:hAnsi="Times New Roman"/>
          <w:b/>
          <w:sz w:val="28"/>
          <w:szCs w:val="28"/>
        </w:rPr>
      </w:pPr>
      <w:r w:rsidRPr="00D046C0">
        <w:rPr>
          <w:rFonts w:ascii="Times New Roman" w:hAnsi="Times New Roman"/>
          <w:b/>
          <w:sz w:val="28"/>
          <w:szCs w:val="28"/>
        </w:rPr>
        <w:t>Раздел 3 Системы теплоснабжения и отопления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97"/>
        <w:gridCol w:w="7263"/>
      </w:tblGrid>
      <w:tr w:rsidR="00A91DC4" w:rsidRPr="00B407BD" w:rsidTr="00B407BD">
        <w:trPr>
          <w:tblHeader/>
        </w:trPr>
        <w:tc>
          <w:tcPr>
            <w:tcW w:w="7297"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2012 по 2021 годы</w:t>
            </w:r>
          </w:p>
        </w:tc>
        <w:tc>
          <w:tcPr>
            <w:tcW w:w="7263"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2021 года</w:t>
            </w:r>
          </w:p>
        </w:tc>
      </w:tr>
      <w:tr w:rsidR="00A91DC4" w:rsidRPr="00B407BD" w:rsidTr="00B407BD">
        <w:tc>
          <w:tcPr>
            <w:tcW w:w="7297"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81. Перед началом отопительного сезона руководитель организации, </w:t>
            </w:r>
            <w:r w:rsidRPr="00B407BD">
              <w:rPr>
                <w:rFonts w:ascii="Times New Roman" w:hAnsi="Times New Roman"/>
                <w:b/>
                <w:i/>
                <w:sz w:val="28"/>
                <w:szCs w:val="28"/>
              </w:rPr>
              <w:t>собственники жилых домов</w:t>
            </w:r>
            <w:r w:rsidRPr="00B407BD">
              <w:rPr>
                <w:rFonts w:ascii="Times New Roman" w:hAnsi="Times New Roman"/>
                <w:sz w:val="28"/>
                <w:szCs w:val="28"/>
              </w:rPr>
              <w:t xml:space="preserve"> (домовладений) обязаны осуществить проверки и ремонт печей, котельных, теплогенераторных, калориферных установок и каминов, а также других отопительных приборов и систем.</w:t>
            </w:r>
          </w:p>
          <w:p w:rsidR="00A91DC4" w:rsidRPr="00B407BD" w:rsidRDefault="00A91DC4" w:rsidP="00B407BD">
            <w:pPr>
              <w:spacing w:after="0" w:line="240" w:lineRule="auto"/>
              <w:ind w:firstLine="567"/>
              <w:jc w:val="both"/>
              <w:rPr>
                <w:rFonts w:ascii="Times New Roman" w:hAnsi="Times New Roman"/>
                <w:sz w:val="28"/>
                <w:szCs w:val="28"/>
              </w:rPr>
            </w:pPr>
            <w:r w:rsidRPr="00B407BD">
              <w:rPr>
                <w:rFonts w:ascii="Times New Roman" w:hAnsi="Times New Roman"/>
                <w:sz w:val="28"/>
                <w:szCs w:val="28"/>
              </w:rPr>
              <w:t>Запрещается эксплуатировать печи и другие отопительные приборы без противопожарных разделок (отступок) от горючих конструкций, предтопочных листов, изготовленных из негорючего материала размером не менее 0,5 х 0,7 метра (на деревянном или другом полу из горючих материалов), а также при наличии прогаров и повреждений в разделках (отступках) и предтопочных листах.</w:t>
            </w:r>
          </w:p>
          <w:p w:rsidR="00A91DC4" w:rsidRPr="00B407BD" w:rsidRDefault="00A91DC4" w:rsidP="00B407BD">
            <w:pPr>
              <w:spacing w:after="0" w:line="240" w:lineRule="auto"/>
              <w:ind w:firstLine="567"/>
              <w:jc w:val="both"/>
              <w:rPr>
                <w:rFonts w:ascii="Times New Roman" w:hAnsi="Times New Roman"/>
                <w:sz w:val="28"/>
                <w:szCs w:val="28"/>
              </w:rPr>
            </w:pPr>
            <w:r w:rsidRPr="00B407BD">
              <w:rPr>
                <w:rFonts w:ascii="Times New Roman" w:hAnsi="Times New Roman"/>
                <w:sz w:val="28"/>
                <w:szCs w:val="28"/>
              </w:rPr>
              <w:t>Неисправные печи и другие отопительные приборы к эксплуатации не допускаются.</w:t>
            </w:r>
          </w:p>
        </w:tc>
        <w:tc>
          <w:tcPr>
            <w:tcW w:w="7263" w:type="dxa"/>
          </w:tcPr>
          <w:p w:rsidR="00A91DC4" w:rsidRPr="00B407BD" w:rsidRDefault="00A91DC4" w:rsidP="00B407BD">
            <w:pPr>
              <w:pStyle w:val="ListParagraph"/>
              <w:tabs>
                <w:tab w:val="left" w:pos="1134"/>
              </w:tabs>
              <w:spacing w:line="240" w:lineRule="auto"/>
              <w:ind w:left="-22" w:firstLine="22"/>
              <w:contextualSpacing w:val="0"/>
              <w:jc w:val="both"/>
              <w:rPr>
                <w:rFonts w:ascii="Times New Roman" w:hAnsi="Times New Roman"/>
                <w:sz w:val="28"/>
                <w:szCs w:val="28"/>
                <w:lang w:eastAsia="ru-RU"/>
              </w:rPr>
            </w:pPr>
            <w:r w:rsidRPr="00B407BD">
              <w:rPr>
                <w:rFonts w:ascii="Times New Roman" w:hAnsi="Times New Roman"/>
                <w:sz w:val="28"/>
                <w:szCs w:val="28"/>
                <w:lang w:eastAsia="ru-RU"/>
              </w:rPr>
              <w:t xml:space="preserve">77. Перед началом отопительного сезона руководители организации </w:t>
            </w:r>
            <w:r w:rsidRPr="00B407BD">
              <w:rPr>
                <w:rFonts w:ascii="Times New Roman" w:hAnsi="Times New Roman"/>
                <w:b/>
                <w:sz w:val="28"/>
                <w:szCs w:val="28"/>
                <w:highlight w:val="yellow"/>
                <w:lang w:eastAsia="ru-RU"/>
              </w:rPr>
              <w:t>и физические лица</w:t>
            </w:r>
            <w:r w:rsidRPr="00B407BD">
              <w:rPr>
                <w:rFonts w:ascii="Times New Roman" w:hAnsi="Times New Roman"/>
                <w:sz w:val="28"/>
                <w:szCs w:val="28"/>
                <w:lang w:eastAsia="ru-RU"/>
              </w:rPr>
              <w:t xml:space="preserve"> организуют проведение проверок и ремонт печей, котельных, теплогенераторных, калориферных установок и каминов, а также других отопительных приборов и систем.</w:t>
            </w:r>
          </w:p>
          <w:p w:rsidR="00A91DC4" w:rsidRPr="00B407BD" w:rsidRDefault="00A91DC4" w:rsidP="00B407BD">
            <w:pPr>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Запрещается эксплуатировать печи и другие отопительные приборы без противопожарных разделок (отступок) от конструкций из горючих материалов, предтопочных листов, изготовленных из негорючего материала размером не менее 0,5 х 0,7 метра (на деревянном или другом полу из горючих материалов), а также при наличии прогаров и повреждений в разделках, наружных поверхностях печи, дымовых трубах, дымовых каналах и предтопочных листах.</w:t>
            </w:r>
          </w:p>
          <w:p w:rsidR="00A91DC4" w:rsidRPr="00B407BD" w:rsidRDefault="00A91DC4" w:rsidP="00B407BD">
            <w:pPr>
              <w:spacing w:after="0" w:line="240" w:lineRule="auto"/>
              <w:ind w:firstLine="567"/>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При обнаружении на примыкающих строительных конструкциях, выполненных из древесины или других горючих материалов, признаков термического повреждения (потемнение, обугливание, оплавление) эксплуатация печи прекращается. При этом поверхность поврежденной конструкции должна быть теплоизолирована либо увеличена величина разделки (отступки).</w:t>
            </w:r>
          </w:p>
          <w:p w:rsidR="00A91DC4" w:rsidRPr="00B407BD" w:rsidRDefault="00A91DC4" w:rsidP="00B407BD">
            <w:pPr>
              <w:tabs>
                <w:tab w:val="left" w:pos="1134"/>
              </w:tabs>
              <w:spacing w:after="0" w:line="240" w:lineRule="auto"/>
              <w:ind w:firstLine="687"/>
              <w:jc w:val="both"/>
              <w:rPr>
                <w:rFonts w:ascii="Times New Roman" w:hAnsi="Times New Roman"/>
                <w:b/>
                <w:sz w:val="28"/>
                <w:szCs w:val="28"/>
                <w:lang w:eastAsia="ru-RU"/>
              </w:rPr>
            </w:pPr>
            <w:r w:rsidRPr="00B407BD">
              <w:rPr>
                <w:rFonts w:ascii="Times New Roman" w:hAnsi="Times New Roman"/>
                <w:sz w:val="28"/>
                <w:szCs w:val="28"/>
                <w:lang w:eastAsia="ru-RU"/>
              </w:rPr>
              <w:t>Неисправные печи и другие отопительные приборы к эксплуатации не допускаются.</w:t>
            </w:r>
          </w:p>
        </w:tc>
      </w:tr>
      <w:tr w:rsidR="00A91DC4" w:rsidRPr="00B407BD" w:rsidTr="00B407BD">
        <w:tc>
          <w:tcPr>
            <w:tcW w:w="7297"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82. Руководитель организации перед началом отопительного сезона, а также в течение отопительного сезона обеспечивает проведение очистки дымоходов и печей (отопительных приборов) от сажи не реже:</w:t>
            </w: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1 раза в 3 месяца - для отопительных печей;</w:t>
            </w: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1 раза в 2 месяца - для печей и очагов непрерывного действия;</w:t>
            </w: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1 раза в 1 месяц - для кухонных плит и других печей непрерывной (долговременной) топки.</w:t>
            </w:r>
          </w:p>
        </w:tc>
        <w:tc>
          <w:tcPr>
            <w:tcW w:w="7263"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 xml:space="preserve">78. Руководители организаций </w:t>
            </w:r>
            <w:r w:rsidRPr="00B407BD">
              <w:rPr>
                <w:rFonts w:ascii="Times New Roman" w:hAnsi="Times New Roman"/>
                <w:b/>
                <w:sz w:val="28"/>
                <w:szCs w:val="28"/>
                <w:highlight w:val="yellow"/>
                <w:lang w:eastAsia="ru-RU"/>
              </w:rPr>
              <w:t>и физические лица</w:t>
            </w:r>
            <w:r w:rsidRPr="00B407BD">
              <w:rPr>
                <w:rFonts w:ascii="Times New Roman" w:hAnsi="Times New Roman"/>
                <w:sz w:val="28"/>
                <w:szCs w:val="28"/>
                <w:lang w:eastAsia="ru-RU"/>
              </w:rPr>
              <w:t xml:space="preserve"> перед началом отопительного сезона, а также в течение отопительного сезона обеспечивают очистку дымоходов и печей (отопительных приборов) от сажи не реже:</w:t>
            </w:r>
          </w:p>
          <w:p w:rsidR="00A91DC4" w:rsidRPr="00B407BD" w:rsidRDefault="00A91DC4" w:rsidP="00B407BD">
            <w:pPr>
              <w:pStyle w:val="ListParagraph"/>
              <w:tabs>
                <w:tab w:val="left" w:pos="1134"/>
              </w:tabs>
              <w:spacing w:line="240" w:lineRule="auto"/>
              <w:ind w:left="927" w:hanging="360"/>
              <w:contextualSpacing w:val="0"/>
              <w:jc w:val="both"/>
              <w:rPr>
                <w:rFonts w:ascii="Times New Roman" w:hAnsi="Times New Roman"/>
                <w:sz w:val="28"/>
                <w:szCs w:val="28"/>
                <w:lang w:eastAsia="ru-RU"/>
              </w:rPr>
            </w:pPr>
            <w:r w:rsidRPr="00B407BD">
              <w:rPr>
                <w:rFonts w:ascii="Times New Roman" w:hAnsi="Times New Roman"/>
                <w:sz w:val="28"/>
                <w:szCs w:val="28"/>
                <w:lang w:eastAsia="ru-RU"/>
              </w:rPr>
              <w:t>1 раза в 3 месяца – для отопительных печей;</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1 раза в 2 месяца – для печей и очагов непрерывного действия;</w:t>
            </w:r>
          </w:p>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1 раза в 1 месяц – для кухонных плит и других печей непрерывной (долговременной) топки</w:t>
            </w:r>
          </w:p>
        </w:tc>
      </w:tr>
      <w:tr w:rsidR="00A91DC4" w:rsidRPr="00B407BD" w:rsidTr="00B407BD">
        <w:tc>
          <w:tcPr>
            <w:tcW w:w="7297"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86. При установке временных металлических и других печей заводского изготовления в помещениях общежитий, административных, общественных и вспомогательных зданий предприятий, в жилых домах руководителями организаций обеспечивается выполнение указаний (инструкций) предприятий-изготовителей этих видов продукции, а также требований норм проектирования, предъявляемых к системам отопления.</w:t>
            </w:r>
          </w:p>
        </w:tc>
        <w:tc>
          <w:tcPr>
            <w:tcW w:w="7263" w:type="dxa"/>
          </w:tcPr>
          <w:p w:rsidR="00A91DC4" w:rsidRPr="00B407BD" w:rsidRDefault="00A91DC4" w:rsidP="00B407BD">
            <w:pPr>
              <w:pStyle w:val="ListParagraph"/>
              <w:tabs>
                <w:tab w:val="left" w:pos="1134"/>
              </w:tabs>
              <w:spacing w:line="240" w:lineRule="auto"/>
              <w:ind w:left="0"/>
              <w:jc w:val="both"/>
              <w:rPr>
                <w:rFonts w:ascii="Times New Roman" w:hAnsi="Times New Roman"/>
                <w:sz w:val="28"/>
                <w:szCs w:val="28"/>
                <w:lang w:eastAsia="ru-RU"/>
              </w:rPr>
            </w:pPr>
            <w:r w:rsidRPr="00B407BD">
              <w:rPr>
                <w:rFonts w:ascii="Times New Roman" w:hAnsi="Times New Roman"/>
                <w:sz w:val="28"/>
                <w:szCs w:val="28"/>
                <w:lang w:eastAsia="ru-RU"/>
              </w:rPr>
              <w:t xml:space="preserve">82. </w:t>
            </w:r>
            <w:r w:rsidRPr="00B407BD">
              <w:rPr>
                <w:rFonts w:ascii="Times New Roman" w:hAnsi="Times New Roman"/>
                <w:b/>
                <w:sz w:val="28"/>
                <w:szCs w:val="28"/>
                <w:highlight w:val="yellow"/>
                <w:lang w:eastAsia="ru-RU"/>
              </w:rPr>
              <w:t>Для отопления зданий допускается установка металлических печей только заводского изготовления. При этом руководителями организаций и физическими лицами обеспечивается выполнение технической документации изготовителей этих видов продукции</w:t>
            </w:r>
          </w:p>
        </w:tc>
      </w:tr>
    </w:tbl>
    <w:p w:rsidR="00A91DC4" w:rsidRDefault="00A91DC4" w:rsidP="00D046C0"/>
    <w:p w:rsidR="00A91DC4" w:rsidRPr="00D046C0" w:rsidRDefault="00A91DC4" w:rsidP="00D046C0">
      <w:pPr>
        <w:jc w:val="center"/>
        <w:rPr>
          <w:rFonts w:ascii="Times New Roman" w:hAnsi="Times New Roman"/>
          <w:b/>
          <w:sz w:val="28"/>
          <w:szCs w:val="28"/>
        </w:rPr>
      </w:pPr>
      <w:r w:rsidRPr="00D046C0">
        <w:rPr>
          <w:rFonts w:ascii="Times New Roman" w:hAnsi="Times New Roman"/>
          <w:b/>
          <w:sz w:val="28"/>
          <w:szCs w:val="28"/>
        </w:rPr>
        <w:t xml:space="preserve">Раздел 4 Здания для проживания людей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80"/>
        <w:gridCol w:w="7280"/>
      </w:tblGrid>
      <w:tr w:rsidR="00A91DC4" w:rsidRPr="00B407BD" w:rsidTr="00B407BD">
        <w:tc>
          <w:tcPr>
            <w:tcW w:w="7280"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2012 по 2021 годы</w:t>
            </w:r>
          </w:p>
        </w:tc>
        <w:tc>
          <w:tcPr>
            <w:tcW w:w="7280"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2021 года</w:t>
            </w:r>
          </w:p>
        </w:tc>
      </w:tr>
      <w:tr w:rsidR="00A91DC4" w:rsidRPr="00B407BD" w:rsidTr="00B407BD">
        <w:tc>
          <w:tcPr>
            <w:tcW w:w="7280"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89. Руководитель организации обеспечивает ознакомление (под подпись) граждан, прибывающих в гостиницы, мотели, общежития и другие здания, приспособленные для временного пребывания людей, с правилами пожарной безопасности. В номерах гостиниц, кемпингов, мотелей и общежитий вывешиваются планы эвакуации на случай пожара.</w:t>
            </w:r>
          </w:p>
          <w:p w:rsidR="00A91DC4" w:rsidRPr="00B407BD" w:rsidRDefault="00A91DC4" w:rsidP="00B407BD">
            <w:pPr>
              <w:spacing w:after="0" w:line="240" w:lineRule="auto"/>
              <w:jc w:val="both"/>
              <w:rPr>
                <w:rFonts w:ascii="Times New Roman" w:hAnsi="Times New Roman"/>
                <w:sz w:val="28"/>
                <w:szCs w:val="28"/>
              </w:rPr>
            </w:pPr>
            <w:bookmarkStart w:id="14" w:name="sub_10892"/>
            <w:r w:rsidRPr="00B407BD">
              <w:rPr>
                <w:rFonts w:ascii="Times New Roman" w:hAnsi="Times New Roman"/>
                <w:sz w:val="28"/>
                <w:szCs w:val="28"/>
              </w:rPr>
              <w:t>При наличии на указанных объектах защиты иностранных граждан речевые сообщения в системах оповещения о пожаре и управления эвакуацией людей, а также памятки о мерах пожарной безопасности выполняются на русском и английском языках.</w:t>
            </w:r>
          </w:p>
          <w:bookmarkEnd w:id="14"/>
          <w:p w:rsidR="00A91DC4" w:rsidRPr="00B407BD" w:rsidRDefault="00A91DC4" w:rsidP="00B407BD">
            <w:pPr>
              <w:spacing w:after="0" w:line="240" w:lineRule="auto"/>
              <w:ind w:firstLine="567"/>
              <w:jc w:val="both"/>
              <w:rPr>
                <w:rFonts w:ascii="Times New Roman" w:hAnsi="Times New Roman"/>
                <w:sz w:val="28"/>
                <w:szCs w:val="28"/>
              </w:rPr>
            </w:pPr>
          </w:p>
        </w:tc>
        <w:tc>
          <w:tcPr>
            <w:tcW w:w="7280"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 xml:space="preserve">84. В гостиницах, мотелях, общежитиях и других зданиях, приспособленных для временного пребывания людей, лица, </w:t>
            </w:r>
            <w:r w:rsidRPr="00B407BD">
              <w:rPr>
                <w:rFonts w:ascii="Times New Roman" w:hAnsi="Times New Roman"/>
                <w:b/>
                <w:sz w:val="28"/>
                <w:szCs w:val="28"/>
                <w:highlight w:val="yellow"/>
                <w:lang w:eastAsia="ru-RU"/>
              </w:rPr>
              <w:t>ответственные за обеспечение пожарной безопасности</w:t>
            </w:r>
            <w:r w:rsidRPr="00B407BD">
              <w:rPr>
                <w:rFonts w:ascii="Times New Roman" w:hAnsi="Times New Roman"/>
                <w:sz w:val="28"/>
                <w:szCs w:val="28"/>
                <w:lang w:eastAsia="ru-RU"/>
              </w:rPr>
              <w:t xml:space="preserve">, обеспечивают ознакомление (под подпись) прибывающих физических лиц </w:t>
            </w:r>
            <w:r w:rsidRPr="00B407BD">
              <w:rPr>
                <w:rFonts w:ascii="Times New Roman" w:hAnsi="Times New Roman"/>
                <w:b/>
                <w:sz w:val="28"/>
                <w:szCs w:val="28"/>
                <w:highlight w:val="yellow"/>
                <w:lang w:eastAsia="ru-RU"/>
              </w:rPr>
              <w:t>с мерами пожарной безопасности</w:t>
            </w:r>
            <w:r w:rsidRPr="00B407BD">
              <w:rPr>
                <w:rFonts w:ascii="Times New Roman" w:hAnsi="Times New Roman"/>
                <w:sz w:val="28"/>
                <w:szCs w:val="28"/>
                <w:lang w:eastAsia="ru-RU"/>
              </w:rPr>
              <w:t>. В номерах и на этажах этих объектов защиты вывешиваются планы эвакуации на случай пожара.</w:t>
            </w:r>
          </w:p>
          <w:p w:rsidR="00A91DC4" w:rsidRPr="00B407BD" w:rsidRDefault="00A91DC4" w:rsidP="00B407BD">
            <w:pPr>
              <w:pStyle w:val="ListParagraph"/>
              <w:tabs>
                <w:tab w:val="left" w:pos="1134"/>
              </w:tabs>
              <w:spacing w:line="240" w:lineRule="auto"/>
              <w:ind w:left="567"/>
              <w:contextualSpacing w:val="0"/>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На объектах защиты с пребыванием иностранных граждан речевые сообщения в системах оповещения о пожаре и управления эвакуацией людей, а также памятки о мерах пожарной безопасности выполняются на русском и английском языках.</w:t>
            </w:r>
          </w:p>
        </w:tc>
      </w:tr>
      <w:tr w:rsidR="00A91DC4" w:rsidRPr="00B407BD" w:rsidTr="00B407BD">
        <w:tc>
          <w:tcPr>
            <w:tcW w:w="7280" w:type="dxa"/>
          </w:tcPr>
          <w:p w:rsidR="00A91DC4" w:rsidRPr="00B407BD" w:rsidRDefault="00A91DC4" w:rsidP="00B407BD">
            <w:pPr>
              <w:spacing w:after="0" w:line="240" w:lineRule="auto"/>
              <w:jc w:val="both"/>
              <w:rPr>
                <w:rFonts w:ascii="Times New Roman" w:hAnsi="Times New Roman"/>
                <w:sz w:val="28"/>
                <w:szCs w:val="28"/>
              </w:rPr>
            </w:pPr>
            <w:bookmarkStart w:id="15" w:name="sub_1090"/>
            <w:r w:rsidRPr="00B407BD">
              <w:rPr>
                <w:rFonts w:ascii="Times New Roman" w:hAnsi="Times New Roman"/>
                <w:sz w:val="28"/>
                <w:szCs w:val="28"/>
              </w:rPr>
              <w:t>90. В квартирах, жилых комнатах общежитий и номерах гостиниц запрещается устраивать производственные и складские помещения для применения и хранения взрывоопасных, пожаровзрывоопасных и пожароопасных веществ и материалов, изменять их функциональное назначение, в том числе при сдаче в аренду, за исключением случаев, предусмотренных нормативными правовыми актами и нормативными документами по пожарной безопасности.</w:t>
            </w:r>
          </w:p>
          <w:bookmarkEnd w:id="15"/>
          <w:p w:rsidR="00A91DC4" w:rsidRPr="00B407BD" w:rsidRDefault="00A91DC4" w:rsidP="00B407BD">
            <w:pPr>
              <w:spacing w:after="0" w:line="240" w:lineRule="auto"/>
              <w:jc w:val="both"/>
              <w:rPr>
                <w:rFonts w:ascii="Times New Roman" w:hAnsi="Times New Roman"/>
                <w:sz w:val="28"/>
                <w:szCs w:val="28"/>
              </w:rPr>
            </w:pPr>
          </w:p>
        </w:tc>
        <w:tc>
          <w:tcPr>
            <w:tcW w:w="7280"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85. В квартирах, жилых комнатах общежитий и номерах гостиниц запрещается устраивать производственные и складские помещения для применения и хранения пожаровзрывоопасных и пожароопасных веществ и материалов, а также изменять их функциональное назначение.</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Запрещается использование открытого огня на балконах (лоджиях) квартир, жилых комнат общежитий и номеров гостиниц.</w:t>
            </w:r>
          </w:p>
          <w:p w:rsidR="00A91DC4" w:rsidRPr="00B407BD" w:rsidRDefault="00A91DC4" w:rsidP="00B407BD">
            <w:pPr>
              <w:tabs>
                <w:tab w:val="left" w:pos="1134"/>
              </w:tabs>
              <w:spacing w:after="0" w:line="240" w:lineRule="auto"/>
              <w:ind w:firstLine="545"/>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В зданиях для проживания людей запрещается оставлять без присмотра источники открытого огня (свечи, непотушенная сигарета, керосиновая лампа и др.).</w:t>
            </w:r>
          </w:p>
        </w:tc>
      </w:tr>
      <w:tr w:rsidR="00A91DC4" w:rsidRPr="00B407BD" w:rsidTr="00B407BD">
        <w:tc>
          <w:tcPr>
            <w:tcW w:w="7280" w:type="dxa"/>
          </w:tcPr>
          <w:p w:rsidR="00A91DC4" w:rsidRPr="00B407BD" w:rsidRDefault="00A91DC4" w:rsidP="00B407BD">
            <w:pPr>
              <w:spacing w:after="0" w:line="240" w:lineRule="auto"/>
              <w:jc w:val="both"/>
              <w:rPr>
                <w:rFonts w:ascii="Times New Roman" w:hAnsi="Times New Roman"/>
                <w:sz w:val="28"/>
                <w:szCs w:val="28"/>
              </w:rPr>
            </w:pPr>
            <w:bookmarkStart w:id="16" w:name="sub_1091"/>
            <w:r w:rsidRPr="00B407BD">
              <w:rPr>
                <w:rFonts w:ascii="Times New Roman" w:hAnsi="Times New Roman"/>
                <w:sz w:val="28"/>
                <w:szCs w:val="28"/>
              </w:rPr>
              <w:t>91. Запрещается хранение баллонов с горючими газами в индивидуальных жилых домах, квартирах и жилых комнатах, а также на кухнях, путях эвакуации, лестничных клетках, в цокольных этажах, в подвальных и чердачных помещениях, на балконах и лоджиях.</w:t>
            </w:r>
          </w:p>
          <w:bookmarkEnd w:id="16"/>
          <w:p w:rsidR="00A91DC4" w:rsidRPr="00B407BD" w:rsidRDefault="00A91DC4" w:rsidP="00B407BD">
            <w:pPr>
              <w:spacing w:after="0" w:line="240" w:lineRule="auto"/>
              <w:jc w:val="both"/>
              <w:rPr>
                <w:rFonts w:ascii="Times New Roman" w:hAnsi="Times New Roman"/>
                <w:sz w:val="28"/>
                <w:szCs w:val="28"/>
              </w:rPr>
            </w:pPr>
          </w:p>
        </w:tc>
        <w:tc>
          <w:tcPr>
            <w:tcW w:w="7280"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 xml:space="preserve">86. Запрещается хранение баллонов с горючими газами в </w:t>
            </w:r>
            <w:r w:rsidRPr="00B407BD">
              <w:rPr>
                <w:rFonts w:ascii="Times New Roman" w:hAnsi="Times New Roman"/>
                <w:b/>
                <w:sz w:val="28"/>
                <w:szCs w:val="28"/>
                <w:highlight w:val="yellow"/>
                <w:lang w:eastAsia="ru-RU"/>
              </w:rPr>
              <w:t>квартирах и жилых помещениях зданий класса функциональной пожарной опасности Ф1.1 и Ф1.2</w:t>
            </w:r>
            <w:r w:rsidRPr="00B407BD">
              <w:rPr>
                <w:rFonts w:ascii="Times New Roman" w:hAnsi="Times New Roman"/>
                <w:sz w:val="28"/>
                <w:szCs w:val="28"/>
                <w:lang w:eastAsia="ru-RU"/>
              </w:rPr>
              <w:t xml:space="preserve">, определенного в соответствии с Федеральным законом "Технический регламент о требованиях пожарной безопасности", на кухнях, путях эвакуации, лестничных клетках, в цокольных и подвальных этажах, на чердаках, балконах, лоджиях </w:t>
            </w:r>
            <w:r w:rsidRPr="00B407BD">
              <w:rPr>
                <w:rFonts w:ascii="Times New Roman" w:hAnsi="Times New Roman"/>
                <w:b/>
                <w:sz w:val="28"/>
                <w:szCs w:val="28"/>
                <w:lang w:eastAsia="ru-RU"/>
              </w:rPr>
              <w:t>и в галереях</w:t>
            </w:r>
            <w:r w:rsidRPr="00B407BD">
              <w:rPr>
                <w:rFonts w:ascii="Times New Roman" w:hAnsi="Times New Roman"/>
                <w:sz w:val="28"/>
                <w:szCs w:val="28"/>
                <w:lang w:eastAsia="ru-RU"/>
              </w:rPr>
              <w:t>.</w:t>
            </w:r>
          </w:p>
        </w:tc>
      </w:tr>
    </w:tbl>
    <w:p w:rsidR="00A91DC4" w:rsidRDefault="00A91DC4"/>
    <w:p w:rsidR="00A91DC4" w:rsidRPr="00D046C0" w:rsidRDefault="00A91DC4" w:rsidP="00D046C0">
      <w:pPr>
        <w:pStyle w:val="Heading1"/>
        <w:tabs>
          <w:tab w:val="left" w:pos="426"/>
        </w:tabs>
        <w:spacing w:before="0" w:line="240" w:lineRule="auto"/>
        <w:jc w:val="center"/>
        <w:rPr>
          <w:rFonts w:ascii="Times New Roman" w:hAnsi="Times New Roman"/>
          <w:b/>
          <w:color w:val="auto"/>
          <w:sz w:val="28"/>
          <w:szCs w:val="28"/>
        </w:rPr>
      </w:pPr>
      <w:r w:rsidRPr="00D046C0">
        <w:rPr>
          <w:rFonts w:ascii="Times New Roman" w:hAnsi="Times New Roman"/>
          <w:b/>
          <w:color w:val="auto"/>
          <w:sz w:val="28"/>
          <w:szCs w:val="28"/>
        </w:rPr>
        <w:t>Раздел 5</w:t>
      </w:r>
      <w:r w:rsidRPr="00D046C0">
        <w:rPr>
          <w:rFonts w:ascii="Times New Roman" w:hAnsi="Times New Roman"/>
          <w:b/>
          <w:color w:val="auto"/>
          <w:sz w:val="28"/>
          <w:szCs w:val="28"/>
          <w:lang w:eastAsia="ru-RU"/>
        </w:rPr>
        <w:t>Научные и образовательные организации</w:t>
      </w:r>
    </w:p>
    <w:p w:rsidR="00A91DC4" w:rsidRPr="00981632" w:rsidRDefault="00A91DC4" w:rsidP="00D046C0">
      <w:pPr>
        <w:jc w:val="cente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83"/>
        <w:gridCol w:w="7277"/>
      </w:tblGrid>
      <w:tr w:rsidR="00A91DC4" w:rsidRPr="00B407BD" w:rsidTr="00B407BD">
        <w:tc>
          <w:tcPr>
            <w:tcW w:w="7283"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2012 по 2021 годы</w:t>
            </w:r>
          </w:p>
        </w:tc>
        <w:tc>
          <w:tcPr>
            <w:tcW w:w="7277"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2021 года</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103. Запрещается увеличивать по отношению к количеству, предусмотренному проектом, по которому построено здание, число парт (столов) в  учебных классах и кабинетах</w:t>
            </w:r>
          </w:p>
        </w:tc>
        <w:tc>
          <w:tcPr>
            <w:tcW w:w="7277" w:type="dxa"/>
          </w:tcPr>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 xml:space="preserve">91. Запрещается увеличивать установленное число парт (столов), </w:t>
            </w:r>
            <w:r w:rsidRPr="00B407BD">
              <w:rPr>
                <w:rFonts w:ascii="Times New Roman" w:hAnsi="Times New Roman"/>
                <w:b/>
                <w:sz w:val="28"/>
                <w:szCs w:val="28"/>
                <w:highlight w:val="yellow"/>
                <w:lang w:eastAsia="ru-RU"/>
              </w:rPr>
              <w:t>а также превышать нормативную вместимость в учебных классах и кабинетах</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104. Руководитель образовательной организации организует проведение с учащимися и студентами занятия (беседы) по изучению соответствующих требований пожарной безопасности</w:t>
            </w:r>
          </w:p>
        </w:tc>
        <w:tc>
          <w:tcPr>
            <w:tcW w:w="7277"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 xml:space="preserve">92. Руководитель образовательной организации организует проведение </w:t>
            </w:r>
            <w:r w:rsidRPr="00B407BD">
              <w:rPr>
                <w:rFonts w:ascii="Times New Roman" w:hAnsi="Times New Roman"/>
                <w:b/>
                <w:sz w:val="28"/>
                <w:szCs w:val="28"/>
                <w:highlight w:val="yellow"/>
                <w:lang w:eastAsia="ru-RU"/>
              </w:rPr>
              <w:t>перед началом каждого учебного года (семестра)</w:t>
            </w:r>
            <w:r w:rsidRPr="00B407BD">
              <w:rPr>
                <w:rFonts w:ascii="Times New Roman" w:hAnsi="Times New Roman"/>
                <w:sz w:val="28"/>
                <w:szCs w:val="28"/>
                <w:lang w:eastAsia="ru-RU"/>
              </w:rPr>
              <w:t xml:space="preserve"> с обучающимися занятия по изучению требований пожарной безопасности, </w:t>
            </w:r>
            <w:r w:rsidRPr="00B407BD">
              <w:rPr>
                <w:rFonts w:ascii="Times New Roman" w:hAnsi="Times New Roman"/>
                <w:b/>
                <w:sz w:val="28"/>
                <w:szCs w:val="28"/>
                <w:highlight w:val="yellow"/>
                <w:lang w:eastAsia="ru-RU"/>
              </w:rPr>
              <w:t>в том числе по умению пользоваться средствами индивидуальной защиты органов дыхания и зрения человека от опасных факторов пожара и первичными средствами пожаротушения</w:t>
            </w:r>
          </w:p>
        </w:tc>
      </w:tr>
    </w:tbl>
    <w:p w:rsidR="00A91DC4" w:rsidRDefault="00A91DC4" w:rsidP="00D046C0"/>
    <w:p w:rsidR="00A91DC4" w:rsidRPr="00D046C0" w:rsidRDefault="00A91DC4" w:rsidP="00D046C0">
      <w:pPr>
        <w:pStyle w:val="Heading1"/>
        <w:tabs>
          <w:tab w:val="left" w:pos="426"/>
        </w:tabs>
        <w:spacing w:before="0" w:line="240" w:lineRule="auto"/>
        <w:jc w:val="center"/>
        <w:rPr>
          <w:rFonts w:ascii="Times New Roman" w:hAnsi="Times New Roman"/>
          <w:b/>
          <w:color w:val="auto"/>
          <w:sz w:val="28"/>
          <w:szCs w:val="28"/>
          <w:lang w:eastAsia="ru-RU"/>
        </w:rPr>
      </w:pPr>
      <w:r w:rsidRPr="00D046C0">
        <w:rPr>
          <w:rFonts w:ascii="Times New Roman" w:hAnsi="Times New Roman"/>
          <w:b/>
          <w:color w:val="auto"/>
          <w:sz w:val="28"/>
          <w:szCs w:val="28"/>
        </w:rPr>
        <w:t>Раздел 6</w:t>
      </w:r>
      <w:r w:rsidRPr="00D046C0">
        <w:rPr>
          <w:rFonts w:ascii="Times New Roman" w:hAnsi="Times New Roman"/>
          <w:b/>
          <w:color w:val="auto"/>
          <w:sz w:val="28"/>
          <w:szCs w:val="28"/>
          <w:lang w:eastAsia="ru-RU"/>
        </w:rPr>
        <w:t>Культурно-просветительные и зрелищные учреждения</w:t>
      </w:r>
    </w:p>
    <w:p w:rsidR="00A91DC4" w:rsidRPr="000F20E7" w:rsidRDefault="00A91DC4" w:rsidP="00D046C0">
      <w:pPr>
        <w:rPr>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83"/>
        <w:gridCol w:w="7277"/>
      </w:tblGrid>
      <w:tr w:rsidR="00A91DC4" w:rsidRPr="00B407BD" w:rsidTr="00B407BD">
        <w:trPr>
          <w:tblHeader/>
        </w:trPr>
        <w:tc>
          <w:tcPr>
            <w:tcW w:w="7283"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2012 по 2021 годы</w:t>
            </w:r>
          </w:p>
        </w:tc>
        <w:tc>
          <w:tcPr>
            <w:tcW w:w="7277"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2021 года</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108. Руководитель организации обеспечивает обработку деревянных конструкций сценической коробки (колосники, подвесные мостики, рабочие галереи и др.), горючих декораций, сценического и выставочного оформления, а также драпировки в зрительных и экспозиционных залах, фойе и буфетах огнезащитными составами, о чем должен быть составлен соответствующий акт с указанием даты пропитки и срока ее действия</w:t>
            </w:r>
          </w:p>
        </w:tc>
        <w:tc>
          <w:tcPr>
            <w:tcW w:w="7277" w:type="dxa"/>
          </w:tcPr>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 xml:space="preserve">95. Руководитель организации обеспечивает обработку деревянных </w:t>
            </w:r>
            <w:r w:rsidRPr="00B407BD">
              <w:rPr>
                <w:rFonts w:ascii="Times New Roman" w:hAnsi="Times New Roman"/>
                <w:b/>
                <w:sz w:val="28"/>
                <w:szCs w:val="28"/>
                <w:highlight w:val="yellow"/>
                <w:lang w:eastAsia="ru-RU"/>
              </w:rPr>
              <w:t>и иных</w:t>
            </w:r>
            <w:r w:rsidRPr="00B407BD">
              <w:rPr>
                <w:rFonts w:ascii="Times New Roman" w:hAnsi="Times New Roman"/>
                <w:sz w:val="28"/>
                <w:szCs w:val="28"/>
                <w:lang w:eastAsia="ru-RU"/>
              </w:rPr>
              <w:t xml:space="preserve">конструкций сценической коробки, выполненных из горючих материалов (колосники, подвесные мостики, рабочие галереи и др.), горючих декораций, сценического и выставочного оформления, а также драпировки в зрительных и экспозиционных залах огнезащитными составами </w:t>
            </w:r>
            <w:r w:rsidRPr="00B407BD">
              <w:rPr>
                <w:rFonts w:ascii="Times New Roman" w:hAnsi="Times New Roman"/>
                <w:b/>
                <w:sz w:val="28"/>
                <w:szCs w:val="28"/>
                <w:highlight w:val="yellow"/>
                <w:lang w:eastAsia="ru-RU"/>
              </w:rPr>
              <w:t>с внесением информации в журнал эксплуатации систем противопожарной защиты, включая дату пропитки и срок ее действия</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bookmarkStart w:id="17" w:name="sub_1109"/>
            <w:r w:rsidRPr="00B407BD">
              <w:rPr>
                <w:rFonts w:ascii="Times New Roman" w:hAnsi="Times New Roman"/>
                <w:sz w:val="28"/>
                <w:szCs w:val="28"/>
              </w:rPr>
              <w:t>109. Запрещается в пределах сценической коробки зрелищных учреждений размещать одновременно декорации и сценическое оборудование более чем для 2 спектаклей.</w:t>
            </w:r>
          </w:p>
          <w:bookmarkEnd w:id="17"/>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Запрещается хранение декораций, бутафории, деревянных станков, откосов, инвентаря и другого имущества в трюмах, на колосниках и рабочих площадках (галереях), под лестничными маршами и площадками, а также в подвалах под зрительными залами</w:t>
            </w:r>
          </w:p>
        </w:tc>
        <w:tc>
          <w:tcPr>
            <w:tcW w:w="7277"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96. Запрещается размещать в пределах сценической коробки зрелищных учреждений одновременно декорации и сценическое оборудование для более чем 2 спектаклей.</w:t>
            </w:r>
          </w:p>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 xml:space="preserve">Запрещается хранение декораций, бутафории, деревянных станков, откосов, инвентаря и другого имущества в трюмах, на колосниках и рабочих площадках (галереях), под лестничными маршами и площадками, а также в подвальных </w:t>
            </w:r>
            <w:r w:rsidRPr="00B407BD">
              <w:rPr>
                <w:rFonts w:ascii="Times New Roman" w:hAnsi="Times New Roman"/>
                <w:b/>
                <w:sz w:val="28"/>
                <w:szCs w:val="28"/>
                <w:highlight w:val="yellow"/>
                <w:lang w:eastAsia="ru-RU"/>
              </w:rPr>
              <w:t>и технических этажах</w:t>
            </w:r>
            <w:r w:rsidRPr="00B407BD">
              <w:rPr>
                <w:rFonts w:ascii="Times New Roman" w:hAnsi="Times New Roman"/>
                <w:sz w:val="28"/>
                <w:szCs w:val="28"/>
                <w:lang w:eastAsia="ru-RU"/>
              </w:rPr>
              <w:t xml:space="preserve"> под зрительными залами</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111. Запрещается применение открытого огня на сцене, в зрительном зале и подсобных помещениях (факелы, свечи и другие источники открытого огня), дуговых прожекторов со степенью защиты менее IP54, фейерверков и других видов огневых эффектов.</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Для обеспечения безопасности людей при проведении спортивных и других массовых мероприятий принимаются меры по тушению фальшфейеров с применением огнетушителей в соответствии с </w:t>
            </w:r>
            <w:hyperlink w:anchor="sub_11000" w:history="1">
              <w:r w:rsidRPr="00B407BD">
                <w:rPr>
                  <w:rStyle w:val="a"/>
                  <w:rFonts w:ascii="Times New Roman" w:hAnsi="Times New Roman"/>
                  <w:sz w:val="28"/>
                  <w:szCs w:val="28"/>
                </w:rPr>
                <w:t>приложением N 1</w:t>
              </w:r>
            </w:hyperlink>
            <w:r w:rsidRPr="00B407BD">
              <w:rPr>
                <w:rFonts w:ascii="Times New Roman" w:hAnsi="Times New Roman"/>
                <w:sz w:val="28"/>
                <w:szCs w:val="28"/>
              </w:rPr>
              <w:t xml:space="preserve"> к настоящим Правилам, огнетушащих накидок и других средств, обеспечивающих тушение таких изделий, а также горящей на человеке одежды</w:t>
            </w:r>
          </w:p>
        </w:tc>
        <w:tc>
          <w:tcPr>
            <w:tcW w:w="7277"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 xml:space="preserve">98. </w:t>
            </w:r>
            <w:r w:rsidRPr="00B407BD">
              <w:rPr>
                <w:rFonts w:ascii="Times New Roman" w:hAnsi="Times New Roman"/>
                <w:b/>
                <w:sz w:val="28"/>
                <w:szCs w:val="28"/>
                <w:highlight w:val="yellow"/>
                <w:lang w:eastAsia="ru-RU"/>
              </w:rPr>
              <w:t>Запрещается проводить огневые работы в здании или сооружении во время проведения мероприятий с массовым пребыванием людей</w:t>
            </w:r>
            <w:r w:rsidRPr="00B407BD">
              <w:rPr>
                <w:rFonts w:ascii="Times New Roman" w:hAnsi="Times New Roman"/>
                <w:sz w:val="28"/>
                <w:szCs w:val="28"/>
                <w:highlight w:val="yellow"/>
                <w:lang w:eastAsia="ru-RU"/>
              </w:rPr>
              <w:t>.</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 xml:space="preserve">Для обеспечения безопасности людей при проведении спортивных и других массовых мероприятий принимаются меры по тушению фальшфейеров с применением огнетушителей </w:t>
            </w:r>
            <w:r w:rsidRPr="00B407BD">
              <w:rPr>
                <w:rFonts w:ascii="Times New Roman" w:hAnsi="Times New Roman"/>
                <w:b/>
                <w:sz w:val="28"/>
                <w:szCs w:val="28"/>
                <w:highlight w:val="yellow"/>
                <w:lang w:eastAsia="ru-RU"/>
              </w:rPr>
              <w:t xml:space="preserve">для пожаров класса </w:t>
            </w:r>
            <w:r w:rsidRPr="00B407BD">
              <w:rPr>
                <w:rFonts w:ascii="Times New Roman" w:hAnsi="Times New Roman"/>
                <w:b/>
                <w:sz w:val="28"/>
                <w:szCs w:val="28"/>
                <w:highlight w:val="yellow"/>
                <w:lang w:val="en-US"/>
              </w:rPr>
              <w:t>D</w:t>
            </w:r>
            <w:r w:rsidRPr="00B407BD">
              <w:rPr>
                <w:rFonts w:ascii="Times New Roman" w:hAnsi="Times New Roman"/>
                <w:sz w:val="28"/>
                <w:szCs w:val="28"/>
                <w:lang w:eastAsia="ru-RU"/>
              </w:rPr>
              <w:t>в соответствии с приложением № 1 к настоящим Правилам, а также покрывал для изоляции очага возгорания и других средств, обеспечивающих тушение таких изделий и горящей на человеке одежды</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114.1. Объекты защиты вместимостью не более 10 тыс. человек, на которых проводятся культурно-просветительные и зрелищные мероприятия, в целях тушения фальшфейеров оснащаются 10 огнетушителями в соответствии с </w:t>
            </w:r>
            <w:hyperlink w:anchor="sub_11000" w:history="1">
              <w:r w:rsidRPr="00B407BD">
                <w:rPr>
                  <w:rStyle w:val="a"/>
                  <w:rFonts w:ascii="Times New Roman" w:hAnsi="Times New Roman"/>
                  <w:sz w:val="28"/>
                  <w:szCs w:val="28"/>
                </w:rPr>
                <w:t>приложением N 1</w:t>
              </w:r>
            </w:hyperlink>
            <w:r w:rsidRPr="00B407BD">
              <w:rPr>
                <w:rFonts w:ascii="Times New Roman" w:hAnsi="Times New Roman"/>
                <w:sz w:val="28"/>
                <w:szCs w:val="28"/>
              </w:rPr>
              <w:t xml:space="preserve"> к настоящим Правилам и 10 покрывалами для изоляции очага возгорания, либо 20 покрывалами для изоляции очага возгорания, либо 20 огнетушителями в соответствии с указанным приложением.</w:t>
            </w:r>
          </w:p>
        </w:tc>
        <w:tc>
          <w:tcPr>
            <w:tcW w:w="7277"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 xml:space="preserve">101. Объекты защиты вместимостью </w:t>
            </w:r>
            <w:r w:rsidRPr="00B407BD">
              <w:rPr>
                <w:rFonts w:ascii="Times New Roman" w:hAnsi="Times New Roman"/>
                <w:b/>
                <w:sz w:val="28"/>
                <w:szCs w:val="28"/>
                <w:highlight w:val="yellow"/>
                <w:lang w:eastAsia="ru-RU"/>
              </w:rPr>
              <w:t>более 1 тыс. человек</w:t>
            </w:r>
            <w:r w:rsidRPr="00B407BD">
              <w:rPr>
                <w:rFonts w:ascii="Times New Roman" w:hAnsi="Times New Roman"/>
                <w:sz w:val="28"/>
                <w:szCs w:val="28"/>
                <w:lang w:eastAsia="ru-RU"/>
              </w:rPr>
              <w:t>, на которых проводятся культурно-просветительные и зрелищные мероприятия, в целях тушения фальшфейеров оснащаются 10 огнетушителями и 10 покрывалами для изоляции очага возгорания либо 20 огнетушителями в соответствии с приложением № 1 к настоящим Правилам.</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p>
        </w:tc>
        <w:tc>
          <w:tcPr>
            <w:tcW w:w="7277" w:type="dxa"/>
          </w:tcPr>
          <w:p w:rsidR="00A91DC4" w:rsidRPr="00B407BD" w:rsidRDefault="00A91DC4" w:rsidP="00B407BD">
            <w:pPr>
              <w:tabs>
                <w:tab w:val="left" w:pos="1134"/>
              </w:tabs>
              <w:spacing w:after="0" w:line="240" w:lineRule="auto"/>
              <w:jc w:val="both"/>
              <w:rPr>
                <w:rFonts w:ascii="Times New Roman" w:hAnsi="Times New Roman"/>
                <w:b/>
                <w:sz w:val="28"/>
                <w:szCs w:val="28"/>
                <w:highlight w:val="yellow"/>
                <w:lang w:eastAsia="ru-RU"/>
              </w:rPr>
            </w:pPr>
            <w:r w:rsidRPr="00B407BD">
              <w:rPr>
                <w:rFonts w:ascii="Times New Roman" w:hAnsi="Times New Roman"/>
                <w:sz w:val="28"/>
                <w:szCs w:val="28"/>
                <w:lang w:eastAsia="ru-RU"/>
              </w:rPr>
              <w:t xml:space="preserve">102. </w:t>
            </w:r>
            <w:r w:rsidRPr="00B407BD">
              <w:rPr>
                <w:rFonts w:ascii="Times New Roman" w:hAnsi="Times New Roman"/>
                <w:b/>
                <w:sz w:val="28"/>
                <w:szCs w:val="28"/>
                <w:highlight w:val="yellow"/>
                <w:lang w:eastAsia="ru-RU"/>
              </w:rPr>
              <w:t>Руководитель организации обеспечивает информирование зрителей о мерах пожарной безопасности путем трансляции речевого сообщения либо демонстрации перед началом сеансов в кинозалах видеосюжетов о порядке их действий в случае возникновения пожара (срабатывания системы оповещения и управления эвакуацией людей при пожаре, команды персонала), направлениях эвакуационных' путей и выходов, правилах пользования средствами индивидуальной защиты органов дыхания и зрения человека от опасных факторов пожара и первичными средствами пожаротушения.</w:t>
            </w:r>
          </w:p>
          <w:p w:rsidR="00A91DC4" w:rsidRPr="00B407BD" w:rsidRDefault="00A91DC4" w:rsidP="00B407BD">
            <w:pPr>
              <w:tabs>
                <w:tab w:val="left" w:pos="1134"/>
              </w:tabs>
              <w:spacing w:after="0" w:line="240" w:lineRule="auto"/>
              <w:ind w:firstLine="567"/>
              <w:jc w:val="both"/>
              <w:rPr>
                <w:rFonts w:ascii="Times New Roman" w:hAnsi="Times New Roman"/>
                <w:b/>
                <w:sz w:val="28"/>
                <w:szCs w:val="28"/>
                <w:highlight w:val="yellow"/>
                <w:lang w:eastAsia="ru-RU"/>
              </w:rPr>
            </w:pPr>
          </w:p>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В период проведения мероприятия запрещается закрывать входные двери и двери эвакуационных выходов на ключ.</w:t>
            </w:r>
          </w:p>
        </w:tc>
      </w:tr>
    </w:tbl>
    <w:p w:rsidR="00A91DC4" w:rsidRPr="00FB6CBA" w:rsidRDefault="00A91DC4" w:rsidP="0089664D">
      <w:pPr>
        <w:pStyle w:val="ListParagraph"/>
        <w:tabs>
          <w:tab w:val="left" w:pos="1134"/>
        </w:tabs>
        <w:spacing w:line="240" w:lineRule="auto"/>
        <w:ind w:left="0"/>
        <w:contextualSpacing w:val="0"/>
        <w:jc w:val="both"/>
        <w:rPr>
          <w:rFonts w:ascii="Times New Roman" w:hAnsi="Times New Roman"/>
          <w:sz w:val="28"/>
          <w:szCs w:val="28"/>
          <w:lang w:eastAsia="ru-RU"/>
        </w:rPr>
      </w:pPr>
    </w:p>
    <w:p w:rsidR="00A91DC4" w:rsidRPr="00D046C0" w:rsidRDefault="00A91DC4" w:rsidP="00D046C0">
      <w:pPr>
        <w:pStyle w:val="Heading1"/>
        <w:tabs>
          <w:tab w:val="left" w:pos="426"/>
        </w:tabs>
        <w:spacing w:before="0" w:line="240" w:lineRule="auto"/>
        <w:jc w:val="center"/>
        <w:rPr>
          <w:rFonts w:ascii="Times New Roman" w:hAnsi="Times New Roman"/>
          <w:b/>
          <w:color w:val="auto"/>
          <w:sz w:val="28"/>
          <w:szCs w:val="28"/>
          <w:lang w:eastAsia="ru-RU"/>
        </w:rPr>
      </w:pPr>
      <w:r w:rsidRPr="00D046C0">
        <w:rPr>
          <w:rFonts w:ascii="Times New Roman" w:hAnsi="Times New Roman"/>
          <w:b/>
          <w:color w:val="auto"/>
          <w:sz w:val="28"/>
          <w:szCs w:val="28"/>
        </w:rPr>
        <w:t xml:space="preserve">Раздел </w:t>
      </w:r>
      <w:r>
        <w:rPr>
          <w:rFonts w:ascii="Times New Roman" w:hAnsi="Times New Roman"/>
          <w:b/>
          <w:color w:val="auto"/>
          <w:sz w:val="28"/>
          <w:szCs w:val="28"/>
        </w:rPr>
        <w:t>7</w:t>
      </w:r>
      <w:r w:rsidRPr="00D046C0">
        <w:rPr>
          <w:rFonts w:ascii="Times New Roman" w:hAnsi="Times New Roman"/>
          <w:b/>
          <w:color w:val="auto"/>
          <w:sz w:val="28"/>
          <w:szCs w:val="28"/>
          <w:lang w:eastAsia="ru-RU"/>
        </w:rPr>
        <w:t xml:space="preserve">Объекты организаций торговли </w:t>
      </w:r>
    </w:p>
    <w:p w:rsidR="00A91DC4" w:rsidRPr="008A776E" w:rsidRDefault="00A91DC4" w:rsidP="00D046C0">
      <w:pPr>
        <w:rPr>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83"/>
        <w:gridCol w:w="7277"/>
      </w:tblGrid>
      <w:tr w:rsidR="00A91DC4" w:rsidRPr="00B407BD" w:rsidTr="00B407BD">
        <w:trPr>
          <w:tblHeader/>
        </w:trPr>
        <w:tc>
          <w:tcPr>
            <w:tcW w:w="7283"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2012 по 2021 годы</w:t>
            </w:r>
          </w:p>
        </w:tc>
        <w:tc>
          <w:tcPr>
            <w:tcW w:w="7277"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2021 года</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bookmarkStart w:id="18" w:name="sub_1115"/>
            <w:r w:rsidRPr="00B407BD">
              <w:rPr>
                <w:rFonts w:ascii="Times New Roman" w:hAnsi="Times New Roman"/>
                <w:sz w:val="28"/>
                <w:szCs w:val="28"/>
              </w:rPr>
              <w:t>115. На объектах организаций торговли запрещается:</w:t>
            </w:r>
          </w:p>
          <w:p w:rsidR="00A91DC4" w:rsidRPr="00B407BD" w:rsidRDefault="00A91DC4" w:rsidP="00B407BD">
            <w:pPr>
              <w:spacing w:after="0" w:line="240" w:lineRule="auto"/>
              <w:jc w:val="both"/>
              <w:rPr>
                <w:rFonts w:ascii="Times New Roman" w:hAnsi="Times New Roman"/>
                <w:sz w:val="28"/>
                <w:szCs w:val="28"/>
              </w:rPr>
            </w:pPr>
            <w:bookmarkStart w:id="19" w:name="sub_16033"/>
            <w:bookmarkEnd w:id="18"/>
            <w:r w:rsidRPr="00B407BD">
              <w:rPr>
                <w:rFonts w:ascii="Times New Roman" w:hAnsi="Times New Roman"/>
                <w:sz w:val="28"/>
                <w:szCs w:val="28"/>
              </w:rPr>
              <w:t>д) </w:t>
            </w:r>
            <w:r w:rsidRPr="00B407BD">
              <w:rPr>
                <w:rFonts w:ascii="Times New Roman" w:hAnsi="Times New Roman"/>
                <w:b/>
                <w:sz w:val="28"/>
                <w:szCs w:val="28"/>
              </w:rPr>
              <w:t>размещать</w:t>
            </w:r>
            <w:r w:rsidRPr="00B407BD">
              <w:rPr>
                <w:rFonts w:ascii="Times New Roman" w:hAnsi="Times New Roman"/>
                <w:sz w:val="28"/>
                <w:szCs w:val="28"/>
              </w:rPr>
              <w:t xml:space="preserve"> торговые, игровые аппараты и вести торговлю на площадках лестничных клеток, в тамбурах и на других путях эвакуации.</w:t>
            </w:r>
            <w:bookmarkEnd w:id="19"/>
          </w:p>
        </w:tc>
        <w:tc>
          <w:tcPr>
            <w:tcW w:w="7277" w:type="dxa"/>
          </w:tcPr>
          <w:p w:rsidR="00A91DC4" w:rsidRPr="00B407BD" w:rsidRDefault="00A91DC4" w:rsidP="00B407BD">
            <w:pPr>
              <w:pStyle w:val="ListParagraph"/>
              <w:numPr>
                <w:ilvl w:val="0"/>
                <w:numId w:val="11"/>
              </w:numPr>
              <w:tabs>
                <w:tab w:val="left" w:pos="401"/>
              </w:tabs>
              <w:spacing w:line="240" w:lineRule="auto"/>
              <w:ind w:left="0" w:firstLine="0"/>
              <w:jc w:val="both"/>
              <w:rPr>
                <w:rFonts w:ascii="Times New Roman" w:hAnsi="Times New Roman"/>
                <w:sz w:val="28"/>
                <w:szCs w:val="28"/>
                <w:lang w:eastAsia="ru-RU"/>
              </w:rPr>
            </w:pPr>
            <w:r w:rsidRPr="00B407BD">
              <w:rPr>
                <w:rFonts w:ascii="Times New Roman" w:hAnsi="Times New Roman"/>
                <w:sz w:val="28"/>
                <w:szCs w:val="28"/>
                <w:lang w:eastAsia="ru-RU"/>
              </w:rPr>
              <w:t>На объектах организаций торговли запрещается:</w:t>
            </w:r>
          </w:p>
          <w:p w:rsidR="00A91DC4" w:rsidRPr="00B407BD" w:rsidRDefault="00A91DC4" w:rsidP="00B407BD">
            <w:pPr>
              <w:tabs>
                <w:tab w:val="left" w:pos="401"/>
              </w:tabs>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д)</w:t>
            </w:r>
            <w:r w:rsidRPr="00B407BD">
              <w:rPr>
                <w:rFonts w:ascii="Times New Roman" w:hAnsi="Times New Roman"/>
                <w:sz w:val="28"/>
                <w:szCs w:val="28"/>
                <w:lang w:eastAsia="ru-RU"/>
              </w:rPr>
              <w:tab/>
            </w:r>
            <w:r w:rsidRPr="00B407BD">
              <w:rPr>
                <w:rFonts w:ascii="Times New Roman" w:hAnsi="Times New Roman"/>
                <w:b/>
                <w:sz w:val="28"/>
                <w:szCs w:val="28"/>
                <w:highlight w:val="yellow"/>
                <w:lang w:eastAsia="ru-RU"/>
              </w:rPr>
              <w:t>уменьшать ширину путей эвакуации</w:t>
            </w:r>
            <w:r w:rsidRPr="00B407BD">
              <w:rPr>
                <w:rFonts w:ascii="Times New Roman" w:hAnsi="Times New Roman"/>
                <w:sz w:val="28"/>
                <w:szCs w:val="28"/>
                <w:lang w:eastAsia="ru-RU"/>
              </w:rPr>
              <w:t xml:space="preserve">, установленную требованиями пожарной безопасности, </w:t>
            </w:r>
            <w:r w:rsidRPr="00B407BD">
              <w:rPr>
                <w:rFonts w:ascii="Times New Roman" w:hAnsi="Times New Roman"/>
                <w:b/>
                <w:sz w:val="28"/>
                <w:szCs w:val="28"/>
                <w:highlight w:val="yellow"/>
                <w:lang w:eastAsia="ru-RU"/>
              </w:rPr>
              <w:t>путем размещения на путях эвакуации торговых, игровых аппаратов</w:t>
            </w:r>
            <w:r w:rsidRPr="00B407BD">
              <w:rPr>
                <w:rFonts w:ascii="Times New Roman" w:hAnsi="Times New Roman"/>
                <w:b/>
                <w:sz w:val="28"/>
                <w:szCs w:val="28"/>
                <w:lang w:eastAsia="ru-RU"/>
              </w:rPr>
              <w:t>.</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117. Запрещается хранение горючих товаров или негорючих товаров в горючей упаковке в помещениях, не имеющих оконных проемов или шахт дымоудаления, за исключением случаев, разрешенных нормативными правовыми актами и нормативными документами по пожарной безопасности</w:t>
            </w:r>
          </w:p>
        </w:tc>
        <w:tc>
          <w:tcPr>
            <w:tcW w:w="7277" w:type="dxa"/>
          </w:tcPr>
          <w:p w:rsidR="00A91DC4" w:rsidRPr="00B407BD" w:rsidRDefault="00A91DC4" w:rsidP="00B407BD">
            <w:pPr>
              <w:tabs>
                <w:tab w:val="left" w:pos="1134"/>
              </w:tabs>
              <w:spacing w:after="0" w:line="240" w:lineRule="auto"/>
              <w:ind w:hanging="25"/>
              <w:jc w:val="both"/>
              <w:rPr>
                <w:rFonts w:ascii="Times New Roman" w:hAnsi="Times New Roman"/>
                <w:b/>
                <w:sz w:val="28"/>
                <w:szCs w:val="28"/>
                <w:lang w:eastAsia="ru-RU"/>
              </w:rPr>
            </w:pPr>
            <w:r w:rsidRPr="00B407BD">
              <w:rPr>
                <w:rFonts w:ascii="Times New Roman" w:hAnsi="Times New Roman"/>
                <w:sz w:val="28"/>
                <w:szCs w:val="28"/>
                <w:lang w:eastAsia="ru-RU"/>
              </w:rPr>
              <w:t xml:space="preserve">104. Запрещается хранение горючих товаров или негорючих товаров в горючей упаковке в помещениях, не имеющих </w:t>
            </w:r>
            <w:r w:rsidRPr="00B407BD">
              <w:rPr>
                <w:rFonts w:ascii="Times New Roman" w:hAnsi="Times New Roman"/>
                <w:b/>
                <w:sz w:val="28"/>
                <w:szCs w:val="28"/>
                <w:highlight w:val="yellow"/>
                <w:lang w:eastAsia="ru-RU"/>
              </w:rPr>
              <w:t>открывающихся</w:t>
            </w:r>
            <w:r w:rsidRPr="00B407BD">
              <w:rPr>
                <w:rFonts w:ascii="Times New Roman" w:hAnsi="Times New Roman"/>
                <w:sz w:val="28"/>
                <w:szCs w:val="28"/>
                <w:lang w:eastAsia="ru-RU"/>
              </w:rPr>
              <w:t xml:space="preserve"> оконных проемов или </w:t>
            </w:r>
            <w:r w:rsidRPr="00B407BD">
              <w:rPr>
                <w:rFonts w:ascii="Times New Roman" w:hAnsi="Times New Roman"/>
                <w:b/>
                <w:sz w:val="28"/>
                <w:szCs w:val="28"/>
                <w:highlight w:val="yellow"/>
                <w:lang w:eastAsia="ru-RU"/>
              </w:rPr>
              <w:t>систем дымоудаления с механическим приводом</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119. Руководитель организации при проведении распродаж, рекламных акций и других мероприятий, связанных с массовым пребыванием людей в торговых залах, обязан принять дополнительные меры пожарной безопасности, направленные в том числе на ограничение доступа посетителей в торговые залы, а также назначить ответственных за их соблюдение</w:t>
            </w:r>
          </w:p>
        </w:tc>
        <w:tc>
          <w:tcPr>
            <w:tcW w:w="7277" w:type="dxa"/>
          </w:tcPr>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r w:rsidRPr="00B407BD">
              <w:rPr>
                <w:rFonts w:ascii="Times New Roman" w:hAnsi="Times New Roman"/>
                <w:b/>
                <w:sz w:val="28"/>
                <w:szCs w:val="28"/>
                <w:lang w:eastAsia="ru-RU"/>
              </w:rPr>
              <w:t xml:space="preserve">Требование упразднено. </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b/>
                <w:sz w:val="28"/>
                <w:szCs w:val="28"/>
              </w:rPr>
            </w:pPr>
            <w:r w:rsidRPr="00B407BD">
              <w:rPr>
                <w:rFonts w:ascii="Times New Roman" w:hAnsi="Times New Roman"/>
                <w:sz w:val="28"/>
                <w:szCs w:val="28"/>
              </w:rPr>
              <w:t>122. Запрещается в рабочее время осуществлять загрузку (выгрузку) товаров и тары по путям, являющимся эвакуационными.</w:t>
            </w:r>
          </w:p>
        </w:tc>
        <w:tc>
          <w:tcPr>
            <w:tcW w:w="7277" w:type="dxa"/>
          </w:tcPr>
          <w:p w:rsidR="00A91DC4" w:rsidRPr="00B407BD" w:rsidRDefault="00A91DC4" w:rsidP="00B407BD">
            <w:pPr>
              <w:tabs>
                <w:tab w:val="left" w:pos="1134"/>
              </w:tabs>
              <w:spacing w:after="0" w:line="240" w:lineRule="auto"/>
              <w:jc w:val="both"/>
              <w:rPr>
                <w:rFonts w:ascii="Times New Roman" w:hAnsi="Times New Roman"/>
                <w:b/>
                <w:sz w:val="28"/>
                <w:szCs w:val="28"/>
                <w:highlight w:val="yellow"/>
                <w:lang w:eastAsia="ru-RU"/>
              </w:rPr>
            </w:pPr>
            <w:r w:rsidRPr="00B407BD">
              <w:rPr>
                <w:rFonts w:ascii="Times New Roman" w:hAnsi="Times New Roman"/>
                <w:b/>
                <w:sz w:val="28"/>
                <w:szCs w:val="28"/>
                <w:highlight w:val="yellow"/>
                <w:lang w:eastAsia="ru-RU"/>
              </w:rPr>
              <w:t>107. В рабочее время загрузка (выгрузка) товаров и тары должна осуществляться по путям, не связанным с эвакуационными выходами, предназначенными для покупателей.</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b/>
                <w:sz w:val="28"/>
                <w:szCs w:val="28"/>
              </w:rPr>
            </w:pPr>
            <w:r w:rsidRPr="00B407BD">
              <w:rPr>
                <w:rFonts w:ascii="Times New Roman" w:hAnsi="Times New Roman"/>
                <w:sz w:val="28"/>
                <w:szCs w:val="28"/>
              </w:rPr>
              <w:t xml:space="preserve">123. Запрещается торговля товарами бытовой химии, лаками, красками и другими легковоспламеняющимися и горючими жидкостями, расфасованными в стеклянную тару емкостью более 1 литра каждая, а также пожароопасными товарами без этикеток с предупреждающими надписями "Огнеопасно", </w:t>
            </w:r>
            <w:r w:rsidRPr="00B407BD">
              <w:rPr>
                <w:rFonts w:ascii="Times New Roman" w:hAnsi="Times New Roman"/>
                <w:b/>
                <w:sz w:val="28"/>
                <w:szCs w:val="28"/>
              </w:rPr>
              <w:t>"Не распылять в  близи огня".</w:t>
            </w:r>
          </w:p>
          <w:p w:rsidR="00A91DC4" w:rsidRPr="00B407BD" w:rsidRDefault="00A91DC4" w:rsidP="00B407BD">
            <w:pPr>
              <w:spacing w:after="0" w:line="240" w:lineRule="auto"/>
              <w:jc w:val="both"/>
              <w:rPr>
                <w:rFonts w:ascii="Times New Roman" w:hAnsi="Times New Roman"/>
                <w:b/>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124. Расфасовка пожароопасных товаров должна осуществляться в специально приспособленных для этой цели помещениях.</w:t>
            </w:r>
          </w:p>
        </w:tc>
        <w:tc>
          <w:tcPr>
            <w:tcW w:w="7277"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108. Запрещается торговля товарами бытовой химии, лаками, красками и другими легковоспламеняющимися и горючими жидкостями, расфасованными в стеклянную тару емкостью более 1 литра каждая, а также пожароопасными товарами без этикеток с предупреждающей надписью "Огнеопасно".</w:t>
            </w:r>
          </w:p>
          <w:p w:rsidR="00A91DC4" w:rsidRPr="00B407BD" w:rsidRDefault="00A91DC4" w:rsidP="00B407BD">
            <w:pPr>
              <w:tabs>
                <w:tab w:val="left" w:pos="1134"/>
              </w:tabs>
              <w:spacing w:after="0" w:line="240" w:lineRule="auto"/>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 xml:space="preserve">Расфасовка пожароопасных товаров должна осуществляться в приспособленных для этой цели помещениях, </w:t>
            </w:r>
            <w:r w:rsidRPr="00B407BD">
              <w:rPr>
                <w:rFonts w:ascii="Times New Roman" w:hAnsi="Times New Roman"/>
                <w:b/>
                <w:sz w:val="28"/>
                <w:szCs w:val="28"/>
                <w:highlight w:val="yellow"/>
                <w:lang w:eastAsia="ru-RU"/>
              </w:rPr>
              <w:t>отвечающих требованиям пожарной безопасности.</w:t>
            </w:r>
          </w:p>
        </w:tc>
      </w:tr>
    </w:tbl>
    <w:p w:rsidR="00A91DC4" w:rsidRDefault="00A91DC4" w:rsidP="00D046C0"/>
    <w:p w:rsidR="00A91DC4" w:rsidRPr="00D046C0" w:rsidRDefault="00A91DC4" w:rsidP="00D046C0">
      <w:pPr>
        <w:pStyle w:val="Heading1"/>
        <w:tabs>
          <w:tab w:val="left" w:pos="426"/>
        </w:tabs>
        <w:spacing w:before="0" w:line="240" w:lineRule="auto"/>
        <w:jc w:val="center"/>
        <w:rPr>
          <w:rFonts w:ascii="Times New Roman" w:hAnsi="Times New Roman"/>
          <w:b/>
          <w:color w:val="auto"/>
          <w:sz w:val="28"/>
          <w:szCs w:val="28"/>
          <w:lang w:eastAsia="ru-RU"/>
        </w:rPr>
      </w:pPr>
      <w:r w:rsidRPr="00D046C0">
        <w:rPr>
          <w:rFonts w:ascii="Times New Roman" w:hAnsi="Times New Roman"/>
          <w:b/>
          <w:color w:val="auto"/>
          <w:sz w:val="28"/>
          <w:szCs w:val="28"/>
        </w:rPr>
        <w:t>Раздел 8</w:t>
      </w:r>
      <w:r w:rsidRPr="00D046C0">
        <w:rPr>
          <w:rFonts w:ascii="Times New Roman" w:hAnsi="Times New Roman"/>
          <w:b/>
          <w:color w:val="auto"/>
          <w:sz w:val="28"/>
          <w:szCs w:val="28"/>
          <w:lang w:eastAsia="ru-RU"/>
        </w:rPr>
        <w:t>Медицинские учреждения</w:t>
      </w:r>
    </w:p>
    <w:p w:rsidR="00A91DC4" w:rsidRPr="000F20E7" w:rsidRDefault="00A91DC4" w:rsidP="00D046C0">
      <w:pPr>
        <w:rPr>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83"/>
        <w:gridCol w:w="7277"/>
      </w:tblGrid>
      <w:tr w:rsidR="00A91DC4" w:rsidRPr="00B407BD" w:rsidTr="00B407BD">
        <w:trPr>
          <w:tblHeader/>
        </w:trPr>
        <w:tc>
          <w:tcPr>
            <w:tcW w:w="7283"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2012 по 2021 годы</w:t>
            </w:r>
          </w:p>
        </w:tc>
        <w:tc>
          <w:tcPr>
            <w:tcW w:w="7277"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2021 года</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135. Руководитель организации обеспечивает наличие в зданиях и сооружениях организации, в которых находятся пациенты, не способные передвигаться самостоятельно, носилок из расчета 1 носилки на 5 пациентов (инвалидов).</w:t>
            </w: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Палаты для пациентов с тяжелыми проявлениями заболевания, а также детей следует размещать на первых этажах зданий.</w:t>
            </w:r>
          </w:p>
        </w:tc>
        <w:tc>
          <w:tcPr>
            <w:tcW w:w="7277" w:type="dxa"/>
          </w:tcPr>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116. Руководитель медицинской организации обеспечивает наличие в зданиях и сооружениях, в которых находятся пациенты, не способные передвигаться самостоятельно, носилок из расчета 1 носилки на 5 пациентов</w:t>
            </w:r>
            <w:r w:rsidRPr="00B407BD">
              <w:rPr>
                <w:rFonts w:ascii="Times New Roman" w:hAnsi="Times New Roman"/>
                <w:b/>
                <w:sz w:val="28"/>
                <w:szCs w:val="28"/>
                <w:highlight w:val="yellow"/>
                <w:lang w:eastAsia="ru-RU"/>
              </w:rPr>
              <w:t>и средств индивидуальной защиты органов дыхания и зрения человека от опасных факторов пожара на каждого работника дежурной смены медицинской организации.</w:t>
            </w:r>
          </w:p>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Расстояние между кроватями в больничных палатах должно быть не менее 0,8 метра, а центральный основной проход - шириной не менее 1,2 метра. Стулья, тумбочки и другая мебель не должны загромождать эвакуационные пути и выходы, уменьшая ширину путей эвакуации, установленную требованиями пожарной безопасности</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bookmarkStart w:id="20" w:name="sub_1136"/>
            <w:r w:rsidRPr="00B407BD">
              <w:rPr>
                <w:rFonts w:ascii="Times New Roman" w:hAnsi="Times New Roman"/>
                <w:sz w:val="28"/>
                <w:szCs w:val="28"/>
              </w:rPr>
              <w:t>136. Запрещается:</w:t>
            </w:r>
          </w:p>
          <w:bookmarkEnd w:id="20"/>
          <w:p w:rsidR="00A91DC4" w:rsidRPr="00B407BD" w:rsidRDefault="00A91DC4" w:rsidP="00B407BD">
            <w:pPr>
              <w:spacing w:after="0" w:line="240" w:lineRule="auto"/>
              <w:jc w:val="both"/>
              <w:rPr>
                <w:rFonts w:ascii="Times New Roman" w:hAnsi="Times New Roman"/>
                <w:b/>
                <w:sz w:val="28"/>
                <w:szCs w:val="28"/>
              </w:rPr>
            </w:pPr>
            <w:r w:rsidRPr="00B407BD">
              <w:rPr>
                <w:rFonts w:ascii="Times New Roman" w:hAnsi="Times New Roman"/>
                <w:sz w:val="28"/>
                <w:szCs w:val="28"/>
              </w:rPr>
              <w:t xml:space="preserve">а) обустраивать и использовать в корпусах с палатами для пациентов помещения, не связанные с лечебным процессом </w:t>
            </w:r>
            <w:r w:rsidRPr="00B407BD">
              <w:rPr>
                <w:rFonts w:ascii="Times New Roman" w:hAnsi="Times New Roman"/>
                <w:b/>
                <w:sz w:val="28"/>
                <w:szCs w:val="28"/>
              </w:rPr>
              <w:t>(кроме помещений, определенных нормами проектирования);</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bookmarkStart w:id="21" w:name="sub_16036"/>
            <w:r w:rsidRPr="00B407BD">
              <w:rPr>
                <w:rFonts w:ascii="Times New Roman" w:hAnsi="Times New Roman"/>
                <w:sz w:val="28"/>
                <w:szCs w:val="28"/>
              </w:rPr>
              <w:t>б) устанавливать кровати в коридорах, холлах и на других путях эвакуации;</w:t>
            </w:r>
          </w:p>
          <w:p w:rsidR="00A91DC4" w:rsidRPr="00B407BD" w:rsidRDefault="00A91DC4" w:rsidP="00B407BD">
            <w:pPr>
              <w:spacing w:after="0" w:line="240" w:lineRule="auto"/>
              <w:jc w:val="both"/>
              <w:rPr>
                <w:rFonts w:ascii="Times New Roman" w:hAnsi="Times New Roman"/>
                <w:sz w:val="28"/>
                <w:szCs w:val="28"/>
              </w:rPr>
            </w:pPr>
          </w:p>
          <w:bookmarkEnd w:id="21"/>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в) устанавливать и хранить баллоны с кислородом в зданиях медицинских организаций;</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г) устраивать топочные отверстия печей в палатах;</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д) </w:t>
            </w:r>
            <w:r w:rsidRPr="00B407BD">
              <w:rPr>
                <w:rFonts w:ascii="Times New Roman" w:hAnsi="Times New Roman"/>
                <w:b/>
                <w:sz w:val="28"/>
                <w:szCs w:val="28"/>
              </w:rPr>
              <w:t>размещать в подвальных и цокольных этажах лечебных учреждений мастерские, склады и кладовые</w:t>
            </w:r>
            <w:r w:rsidRPr="00B407BD">
              <w:rPr>
                <w:rFonts w:ascii="Times New Roman" w:hAnsi="Times New Roman"/>
                <w:sz w:val="28"/>
                <w:szCs w:val="28"/>
              </w:rPr>
              <w:t>.</w:t>
            </w:r>
          </w:p>
        </w:tc>
        <w:tc>
          <w:tcPr>
            <w:tcW w:w="7277" w:type="dxa"/>
          </w:tcPr>
          <w:p w:rsidR="00A91DC4" w:rsidRPr="00B407BD" w:rsidRDefault="00A91DC4" w:rsidP="00B407BD">
            <w:pPr>
              <w:pStyle w:val="ListParagraph"/>
              <w:numPr>
                <w:ilvl w:val="0"/>
                <w:numId w:val="12"/>
              </w:numPr>
              <w:tabs>
                <w:tab w:val="left" w:pos="1134"/>
              </w:tabs>
              <w:spacing w:line="240" w:lineRule="auto"/>
              <w:jc w:val="both"/>
              <w:rPr>
                <w:rFonts w:ascii="Times New Roman" w:hAnsi="Times New Roman"/>
                <w:sz w:val="28"/>
                <w:szCs w:val="28"/>
                <w:lang w:eastAsia="ru-RU"/>
              </w:rPr>
            </w:pPr>
            <w:r w:rsidRPr="00B407BD">
              <w:rPr>
                <w:rFonts w:ascii="Times New Roman" w:hAnsi="Times New Roman"/>
                <w:sz w:val="28"/>
                <w:szCs w:val="28"/>
                <w:lang w:eastAsia="ru-RU"/>
              </w:rPr>
              <w:t>Запрещается:</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а)</w:t>
            </w:r>
            <w:r w:rsidRPr="00B407BD">
              <w:rPr>
                <w:rFonts w:ascii="Times New Roman" w:hAnsi="Times New Roman"/>
                <w:sz w:val="28"/>
                <w:szCs w:val="28"/>
                <w:lang w:eastAsia="ru-RU"/>
              </w:rPr>
              <w:tab/>
              <w:t>обустраивать и использовать в корпусах с палатами для пациентов помещения, не связанные с лечебным процессом;</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б)</w:t>
            </w:r>
            <w:r w:rsidRPr="00B407BD">
              <w:rPr>
                <w:rFonts w:ascii="Times New Roman" w:hAnsi="Times New Roman"/>
                <w:sz w:val="28"/>
                <w:szCs w:val="28"/>
                <w:lang w:eastAsia="ru-RU"/>
              </w:rPr>
              <w:tab/>
            </w:r>
            <w:r w:rsidRPr="00B407BD">
              <w:rPr>
                <w:rFonts w:ascii="Times New Roman" w:hAnsi="Times New Roman"/>
                <w:b/>
                <w:sz w:val="28"/>
                <w:szCs w:val="28"/>
                <w:highlight w:val="yellow"/>
                <w:lang w:eastAsia="ru-RU"/>
              </w:rPr>
              <w:t>группировать более 2 кроватей</w:t>
            </w:r>
            <w:r w:rsidRPr="00B407BD">
              <w:rPr>
                <w:rFonts w:ascii="Times New Roman" w:hAnsi="Times New Roman"/>
                <w:sz w:val="28"/>
                <w:szCs w:val="28"/>
                <w:lang w:eastAsia="ru-RU"/>
              </w:rPr>
              <w:t>;</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в)</w:t>
            </w:r>
            <w:r w:rsidRPr="00B407BD">
              <w:rPr>
                <w:rFonts w:ascii="Times New Roman" w:hAnsi="Times New Roman"/>
                <w:sz w:val="28"/>
                <w:szCs w:val="28"/>
                <w:lang w:eastAsia="ru-RU"/>
              </w:rPr>
              <w:tab/>
              <w:t>устанавливать кровати в коридорах, холлах и на других путях эвакуации;</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b/>
                <w:sz w:val="28"/>
                <w:szCs w:val="28"/>
                <w:lang w:eastAsia="ru-RU"/>
              </w:rPr>
            </w:pPr>
            <w:r w:rsidRPr="00B407BD">
              <w:rPr>
                <w:rFonts w:ascii="Times New Roman" w:hAnsi="Times New Roman"/>
                <w:sz w:val="28"/>
                <w:szCs w:val="28"/>
                <w:lang w:eastAsia="ru-RU"/>
              </w:rPr>
              <w:t>г)</w:t>
            </w:r>
            <w:r w:rsidRPr="00B407BD">
              <w:rPr>
                <w:rFonts w:ascii="Times New Roman" w:hAnsi="Times New Roman"/>
                <w:sz w:val="28"/>
                <w:szCs w:val="28"/>
                <w:lang w:eastAsia="ru-RU"/>
              </w:rPr>
              <w:tab/>
              <w:t xml:space="preserve">устанавливать и хранить баллоны с кислородом в зданиях медицинских организаций, </w:t>
            </w:r>
            <w:r w:rsidRPr="00B407BD">
              <w:rPr>
                <w:rFonts w:ascii="Times New Roman" w:hAnsi="Times New Roman"/>
                <w:b/>
                <w:sz w:val="28"/>
                <w:szCs w:val="28"/>
                <w:highlight w:val="yellow"/>
                <w:lang w:eastAsia="ru-RU"/>
              </w:rPr>
              <w:t>если это не предусмотрено проектной документацией;</w:t>
            </w:r>
          </w:p>
          <w:p w:rsidR="00A91DC4" w:rsidRPr="00B407BD" w:rsidRDefault="00A91DC4" w:rsidP="00B407BD">
            <w:pPr>
              <w:tabs>
                <w:tab w:val="left" w:pos="1134"/>
              </w:tabs>
              <w:spacing w:after="0" w:line="240" w:lineRule="auto"/>
              <w:ind w:firstLine="542"/>
              <w:jc w:val="both"/>
              <w:rPr>
                <w:rFonts w:ascii="Times New Roman" w:hAnsi="Times New Roman"/>
                <w:b/>
                <w:sz w:val="28"/>
                <w:szCs w:val="28"/>
                <w:lang w:eastAsia="ru-RU"/>
              </w:rPr>
            </w:pPr>
            <w:r w:rsidRPr="00B407BD">
              <w:rPr>
                <w:rFonts w:ascii="Times New Roman" w:hAnsi="Times New Roman"/>
                <w:sz w:val="28"/>
                <w:szCs w:val="28"/>
                <w:lang w:eastAsia="ru-RU"/>
              </w:rPr>
              <w:t>д)</w:t>
            </w:r>
            <w:r w:rsidRPr="00B407BD">
              <w:rPr>
                <w:rFonts w:ascii="Times New Roman" w:hAnsi="Times New Roman"/>
                <w:sz w:val="28"/>
                <w:szCs w:val="28"/>
                <w:lang w:eastAsia="ru-RU"/>
              </w:rPr>
              <w:tab/>
              <w:t>устраивать топочные отверстия печей в палатах</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137. Установка кипятильников, водонагревателей и титанов, стерилизация медицинских инструментов, а также разогрев парафина и озокерита допускаются только в помещениях, предназначенных для этих целей.</w:t>
            </w:r>
          </w:p>
          <w:p w:rsidR="00A91DC4" w:rsidRPr="00B407BD" w:rsidRDefault="00A91DC4" w:rsidP="00B407BD">
            <w:pPr>
              <w:spacing w:after="0" w:line="240" w:lineRule="auto"/>
              <w:jc w:val="both"/>
              <w:rPr>
                <w:rFonts w:ascii="Times New Roman" w:hAnsi="Times New Roman"/>
                <w:b/>
                <w:sz w:val="28"/>
                <w:szCs w:val="28"/>
              </w:rPr>
            </w:pPr>
            <w:r w:rsidRPr="00B407BD">
              <w:rPr>
                <w:rFonts w:ascii="Times New Roman" w:hAnsi="Times New Roman"/>
                <w:b/>
                <w:sz w:val="28"/>
                <w:szCs w:val="28"/>
              </w:rPr>
              <w:t>Запрещается применять керогазы, керосинки и примусы для кипячения медицинских изделий и белья.</w:t>
            </w:r>
          </w:p>
        </w:tc>
        <w:tc>
          <w:tcPr>
            <w:tcW w:w="7277"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118. Установка кипятильников, водонагревателей и титанов, стерилизация медицинских инструментов, а также разогрев парафина и озокерита допускаются только в помещениях, предназначенных для этих целей</w:t>
            </w:r>
          </w:p>
          <w:p w:rsidR="00A91DC4" w:rsidRPr="00B407BD" w:rsidRDefault="00A91DC4" w:rsidP="00B407BD">
            <w:pPr>
              <w:tabs>
                <w:tab w:val="left" w:pos="1134"/>
              </w:tabs>
              <w:spacing w:after="0" w:line="240" w:lineRule="auto"/>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b/>
                <w:sz w:val="28"/>
                <w:szCs w:val="28"/>
              </w:rPr>
            </w:pPr>
            <w:r w:rsidRPr="00B407BD">
              <w:rPr>
                <w:rFonts w:ascii="Times New Roman" w:hAnsi="Times New Roman"/>
                <w:b/>
                <w:sz w:val="28"/>
                <w:szCs w:val="28"/>
              </w:rPr>
              <w:t>140. Объекты медицинских организаций, расположенные в сельской местности, должны быть обеспечены приставными лестницами из расчета 1 лестница на здание.</w:t>
            </w:r>
          </w:p>
        </w:tc>
        <w:tc>
          <w:tcPr>
            <w:tcW w:w="7277"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Требование упразднено.</w:t>
            </w:r>
          </w:p>
        </w:tc>
      </w:tr>
    </w:tbl>
    <w:p w:rsidR="00A91DC4" w:rsidRDefault="00A91DC4" w:rsidP="00D046C0"/>
    <w:p w:rsidR="00A91DC4" w:rsidRPr="00D046C0" w:rsidRDefault="00A91DC4" w:rsidP="00D046C0">
      <w:pPr>
        <w:pStyle w:val="Heading1"/>
        <w:tabs>
          <w:tab w:val="left" w:pos="426"/>
        </w:tabs>
        <w:spacing w:before="0" w:line="240" w:lineRule="auto"/>
        <w:jc w:val="center"/>
        <w:rPr>
          <w:rFonts w:ascii="Times New Roman" w:hAnsi="Times New Roman"/>
          <w:b/>
          <w:color w:val="auto"/>
          <w:sz w:val="28"/>
          <w:szCs w:val="28"/>
          <w:lang w:eastAsia="ru-RU"/>
        </w:rPr>
      </w:pPr>
      <w:r w:rsidRPr="00D046C0">
        <w:rPr>
          <w:rFonts w:ascii="Times New Roman" w:hAnsi="Times New Roman"/>
          <w:b/>
          <w:color w:val="auto"/>
          <w:sz w:val="28"/>
          <w:szCs w:val="28"/>
        </w:rPr>
        <w:t xml:space="preserve">Раздел </w:t>
      </w:r>
      <w:r>
        <w:rPr>
          <w:b/>
          <w:color w:val="auto"/>
          <w:sz w:val="28"/>
          <w:szCs w:val="28"/>
        </w:rPr>
        <w:t xml:space="preserve">14 </w:t>
      </w:r>
      <w:r w:rsidRPr="00D046C0">
        <w:rPr>
          <w:rFonts w:ascii="Times New Roman" w:hAnsi="Times New Roman"/>
          <w:b/>
          <w:color w:val="auto"/>
          <w:sz w:val="28"/>
          <w:szCs w:val="28"/>
          <w:lang w:eastAsia="ru-RU"/>
        </w:rPr>
        <w:t xml:space="preserve">Объекты хранения </w:t>
      </w:r>
    </w:p>
    <w:p w:rsidR="00A91DC4" w:rsidRPr="008A776E" w:rsidRDefault="00A91DC4" w:rsidP="00D046C0">
      <w:pPr>
        <w:rPr>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83"/>
        <w:gridCol w:w="7277"/>
      </w:tblGrid>
      <w:tr w:rsidR="00A91DC4" w:rsidRPr="00B407BD" w:rsidTr="00B407BD">
        <w:trPr>
          <w:tblHeader/>
        </w:trPr>
        <w:tc>
          <w:tcPr>
            <w:tcW w:w="7283"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2012 по 2021 годы</w:t>
            </w:r>
          </w:p>
        </w:tc>
        <w:tc>
          <w:tcPr>
            <w:tcW w:w="7277"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2021 года</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343. Расстояние от светильников до хранящихся товаров должно быть не менее 0,5 метра.</w:t>
            </w:r>
          </w:p>
        </w:tc>
        <w:tc>
          <w:tcPr>
            <w:tcW w:w="7277" w:type="dxa"/>
          </w:tcPr>
          <w:p w:rsidR="00A91DC4" w:rsidRPr="00B407BD" w:rsidRDefault="00A91DC4" w:rsidP="00B407BD">
            <w:pPr>
              <w:tabs>
                <w:tab w:val="left" w:pos="401"/>
              </w:tabs>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 xml:space="preserve">288. Расстояние от светильников </w:t>
            </w:r>
            <w:r w:rsidRPr="00B407BD">
              <w:rPr>
                <w:rFonts w:ascii="Times New Roman" w:hAnsi="Times New Roman"/>
                <w:b/>
                <w:sz w:val="28"/>
                <w:szCs w:val="28"/>
                <w:highlight w:val="yellow"/>
                <w:lang w:eastAsia="ru-RU"/>
              </w:rPr>
              <w:t>с лампами накаливания</w:t>
            </w:r>
            <w:r w:rsidRPr="00B407BD">
              <w:rPr>
                <w:rFonts w:ascii="Times New Roman" w:hAnsi="Times New Roman"/>
                <w:sz w:val="28"/>
                <w:szCs w:val="28"/>
                <w:lang w:eastAsia="ru-RU"/>
              </w:rPr>
              <w:t xml:space="preserve"> до хранящихся товаров должно быть не менее 0,5 метра</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344. Запрещается хранение в цеховых кладовых легковоспламеняющихся и горючих жидкостей в количестве, превышающем установленные на предприятии нормы. На рабочих местах количество этих жидкостей не должно превышать сменную потребность.</w:t>
            </w:r>
          </w:p>
        </w:tc>
        <w:tc>
          <w:tcPr>
            <w:tcW w:w="7277" w:type="dxa"/>
          </w:tcPr>
          <w:p w:rsidR="00A91DC4" w:rsidRPr="00B407BD" w:rsidRDefault="00A91DC4" w:rsidP="00B407BD">
            <w:pPr>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 xml:space="preserve">289. </w:t>
            </w:r>
            <w:r w:rsidRPr="00B407BD">
              <w:rPr>
                <w:rFonts w:ascii="Times New Roman" w:hAnsi="Times New Roman"/>
                <w:b/>
                <w:sz w:val="28"/>
                <w:szCs w:val="28"/>
                <w:highlight w:val="yellow"/>
                <w:lang w:eastAsia="ru-RU"/>
              </w:rPr>
              <w:t>Хранение в цеховых кладовых легковоспламеняющихся и горючих жидкостей осуществляется в отдельных от других материалов шкафах из негорючих материалов.</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Запрещается хранение в цеховых кладовых легковоспламеняющихся и горючих жидкостей в количестве, превышающем установленные на предприятии нормы. На рабочих местах количество этих жидкостей не должно превышать сменную потребность.</w:t>
            </w:r>
          </w:p>
        </w:tc>
      </w:tr>
      <w:tr w:rsidR="00A91DC4" w:rsidRPr="00B407BD" w:rsidTr="00B407BD">
        <w:tc>
          <w:tcPr>
            <w:tcW w:w="7283" w:type="dxa"/>
          </w:tcPr>
          <w:p w:rsidR="00A91DC4" w:rsidRPr="00B407BD" w:rsidRDefault="00A91DC4" w:rsidP="00B407BD">
            <w:pPr>
              <w:spacing w:after="0" w:line="240" w:lineRule="auto"/>
              <w:rPr>
                <w:rFonts w:ascii="Times New Roman" w:hAnsi="Times New Roman"/>
                <w:sz w:val="28"/>
                <w:szCs w:val="28"/>
              </w:rPr>
            </w:pPr>
            <w:bookmarkStart w:id="22" w:name="sub_1350"/>
            <w:r w:rsidRPr="00B407BD">
              <w:rPr>
                <w:rFonts w:ascii="Times New Roman" w:hAnsi="Times New Roman"/>
                <w:sz w:val="28"/>
                <w:szCs w:val="28"/>
              </w:rPr>
              <w:t>350. При хранении горючих материалов на открытой площадке площадь одной секции (штабеля) не должна превышать 300 кв. метров, а противопожарные расстояния между штабелями должны быть не менее 6 метров.</w:t>
            </w:r>
          </w:p>
          <w:bookmarkEnd w:id="22"/>
          <w:p w:rsidR="00A91DC4" w:rsidRPr="00B407BD" w:rsidRDefault="00A91DC4" w:rsidP="00B407BD">
            <w:pPr>
              <w:spacing w:after="0" w:line="240" w:lineRule="auto"/>
              <w:jc w:val="both"/>
              <w:rPr>
                <w:rFonts w:ascii="Times New Roman" w:hAnsi="Times New Roman"/>
                <w:sz w:val="28"/>
                <w:szCs w:val="28"/>
              </w:rPr>
            </w:pPr>
          </w:p>
        </w:tc>
        <w:tc>
          <w:tcPr>
            <w:tcW w:w="7277" w:type="dxa"/>
          </w:tcPr>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 xml:space="preserve">294. При хранении горючих материалов на открытой площадке площадь одной секции (штабеля) не должна превышать 300 кв. метров, а противопожарные расстояния между штабелями должны быть </w:t>
            </w:r>
            <w:r w:rsidRPr="00B407BD">
              <w:rPr>
                <w:rFonts w:ascii="Times New Roman" w:hAnsi="Times New Roman"/>
                <w:b/>
                <w:sz w:val="28"/>
                <w:szCs w:val="28"/>
                <w:highlight w:val="yellow"/>
                <w:lang w:eastAsia="ru-RU"/>
              </w:rPr>
              <w:t>не менее 8 метров</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b/>
                <w:sz w:val="28"/>
                <w:szCs w:val="28"/>
              </w:rPr>
            </w:pPr>
          </w:p>
        </w:tc>
        <w:tc>
          <w:tcPr>
            <w:tcW w:w="7277" w:type="dxa"/>
          </w:tcPr>
          <w:p w:rsidR="00A91DC4" w:rsidRPr="00B407BD" w:rsidRDefault="00A91DC4" w:rsidP="00B407BD">
            <w:pPr>
              <w:pStyle w:val="ListParagraph"/>
              <w:numPr>
                <w:ilvl w:val="0"/>
                <w:numId w:val="13"/>
              </w:numPr>
              <w:tabs>
                <w:tab w:val="left" w:pos="542"/>
              </w:tabs>
              <w:spacing w:line="240" w:lineRule="auto"/>
              <w:ind w:left="-25" w:firstLine="25"/>
              <w:jc w:val="both"/>
              <w:rPr>
                <w:rFonts w:ascii="Times New Roman" w:hAnsi="Times New Roman"/>
                <w:b/>
                <w:sz w:val="28"/>
                <w:szCs w:val="28"/>
                <w:highlight w:val="yellow"/>
                <w:lang w:eastAsia="ru-RU"/>
              </w:rPr>
            </w:pPr>
            <w:r w:rsidRPr="00B407BD">
              <w:rPr>
                <w:rFonts w:ascii="Times New Roman" w:hAnsi="Times New Roman"/>
                <w:b/>
                <w:sz w:val="28"/>
                <w:szCs w:val="28"/>
                <w:highlight w:val="yellow"/>
                <w:lang w:eastAsia="ru-RU"/>
              </w:rPr>
              <w:t>В период со дня схода снежного покрова до установления устойчивой дождливой осенней погоды на территории полигонов (площадок) размещения, хранения и обеззараживания твердых бытовых отходов проводить мероприятия по регулярному увлажнению твердых бытовых отходов.</w:t>
            </w:r>
          </w:p>
          <w:p w:rsidR="00A91DC4" w:rsidRPr="00B407BD" w:rsidRDefault="00A91DC4" w:rsidP="00B407BD">
            <w:pPr>
              <w:tabs>
                <w:tab w:val="left" w:pos="542"/>
              </w:tabs>
              <w:spacing w:after="0" w:line="240" w:lineRule="auto"/>
              <w:ind w:left="-25" w:firstLine="25"/>
              <w:jc w:val="both"/>
              <w:rPr>
                <w:rFonts w:ascii="Times New Roman" w:hAnsi="Times New Roman"/>
                <w:b/>
                <w:sz w:val="28"/>
                <w:szCs w:val="28"/>
                <w:highlight w:val="yellow"/>
                <w:lang w:eastAsia="ru-RU"/>
              </w:rPr>
            </w:pPr>
          </w:p>
          <w:p w:rsidR="00A91DC4" w:rsidRPr="00B407BD" w:rsidRDefault="00A91DC4" w:rsidP="00B407BD">
            <w:pPr>
              <w:tabs>
                <w:tab w:val="left" w:pos="542"/>
              </w:tabs>
              <w:spacing w:after="0" w:line="240" w:lineRule="auto"/>
              <w:ind w:left="-25" w:firstLine="25"/>
              <w:jc w:val="both"/>
              <w:rPr>
                <w:rFonts w:ascii="Times New Roman" w:hAnsi="Times New Roman"/>
                <w:b/>
                <w:sz w:val="28"/>
                <w:szCs w:val="28"/>
                <w:highlight w:val="yellow"/>
                <w:lang w:eastAsia="ru-RU"/>
              </w:rPr>
            </w:pPr>
            <w:r w:rsidRPr="00B407BD">
              <w:rPr>
                <w:rFonts w:ascii="Times New Roman" w:hAnsi="Times New Roman"/>
                <w:b/>
                <w:sz w:val="28"/>
                <w:szCs w:val="28"/>
                <w:highlight w:val="yellow"/>
                <w:lang w:eastAsia="ru-RU"/>
              </w:rPr>
              <w:t>Заполнение полигонов (площадок) размещения, хранения и обеззараживания твердых бытовых отходов осуществлять послойным чередованием твердых бытовых отходов и инертных негорючих материалов</w:t>
            </w:r>
          </w:p>
        </w:tc>
      </w:tr>
    </w:tbl>
    <w:p w:rsidR="00A91DC4" w:rsidRDefault="00A91DC4" w:rsidP="00D046C0"/>
    <w:p w:rsidR="00A91DC4" w:rsidRDefault="00A91DC4" w:rsidP="00D046C0">
      <w:pPr>
        <w:pStyle w:val="Heading1"/>
        <w:tabs>
          <w:tab w:val="left" w:pos="426"/>
        </w:tabs>
        <w:spacing w:before="0" w:line="240" w:lineRule="auto"/>
        <w:jc w:val="center"/>
        <w:rPr>
          <w:rFonts w:ascii="Times New Roman" w:hAnsi="Times New Roman"/>
          <w:b/>
          <w:color w:val="auto"/>
          <w:sz w:val="28"/>
          <w:szCs w:val="28"/>
          <w:lang w:eastAsia="ru-RU"/>
        </w:rPr>
      </w:pPr>
      <w:r w:rsidRPr="00A1517E">
        <w:rPr>
          <w:rFonts w:ascii="Times New Roman" w:hAnsi="Times New Roman"/>
          <w:color w:val="auto"/>
          <w:sz w:val="28"/>
          <w:szCs w:val="28"/>
        </w:rPr>
        <w:t xml:space="preserve">Раздел </w:t>
      </w:r>
      <w:r>
        <w:rPr>
          <w:color w:val="auto"/>
          <w:sz w:val="28"/>
          <w:szCs w:val="28"/>
        </w:rPr>
        <w:t>18</w:t>
      </w:r>
      <w:r>
        <w:rPr>
          <w:rFonts w:ascii="Times New Roman" w:hAnsi="Times New Roman"/>
          <w:b/>
          <w:color w:val="auto"/>
          <w:sz w:val="28"/>
          <w:szCs w:val="28"/>
          <w:lang w:eastAsia="ru-RU"/>
        </w:rPr>
        <w:t xml:space="preserve">Требования к инструкции о МПБ </w:t>
      </w:r>
    </w:p>
    <w:p w:rsidR="00A91DC4" w:rsidRPr="008A776E" w:rsidRDefault="00A91DC4" w:rsidP="00D046C0">
      <w:pPr>
        <w:rPr>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83"/>
        <w:gridCol w:w="7277"/>
      </w:tblGrid>
      <w:tr w:rsidR="00A91DC4" w:rsidRPr="00B407BD" w:rsidTr="00B407BD">
        <w:trPr>
          <w:tblHeader/>
        </w:trPr>
        <w:tc>
          <w:tcPr>
            <w:tcW w:w="7283"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2012 по 2021 годы</w:t>
            </w:r>
          </w:p>
        </w:tc>
        <w:tc>
          <w:tcPr>
            <w:tcW w:w="7277"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2021 года</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461. В инструкции о мерах пожарной безопасности необходимо отражать следующие вопросы:</w:t>
            </w:r>
          </w:p>
        </w:tc>
        <w:tc>
          <w:tcPr>
            <w:tcW w:w="7277" w:type="dxa"/>
          </w:tcPr>
          <w:p w:rsidR="00A91DC4" w:rsidRPr="00B407BD" w:rsidRDefault="00A91DC4" w:rsidP="00B407BD">
            <w:pPr>
              <w:tabs>
                <w:tab w:val="left" w:pos="401"/>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393. В инструкции о мерах пожарной безопасности необходимо отражать следующие вопросы:</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а) порядок содержания территории, зданий, сооружений и помещений, в том числе эвакуационных путей;</w:t>
            </w:r>
          </w:p>
        </w:tc>
        <w:tc>
          <w:tcPr>
            <w:tcW w:w="7277" w:type="dxa"/>
          </w:tcPr>
          <w:p w:rsidR="00A91DC4" w:rsidRPr="00B407BD" w:rsidRDefault="00A91DC4" w:rsidP="00B407BD">
            <w:pPr>
              <w:tabs>
                <w:tab w:val="left" w:pos="401"/>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а)</w:t>
            </w:r>
            <w:r w:rsidRPr="00B407BD">
              <w:rPr>
                <w:rFonts w:ascii="Times New Roman" w:hAnsi="Times New Roman"/>
                <w:sz w:val="28"/>
                <w:szCs w:val="28"/>
                <w:lang w:eastAsia="ru-RU"/>
              </w:rPr>
              <w:tab/>
              <w:t xml:space="preserve">порядок содержания территории, зданий, сооружений и помещений, эвакуационных путей </w:t>
            </w:r>
            <w:r w:rsidRPr="00B407BD">
              <w:rPr>
                <w:rFonts w:ascii="Times New Roman" w:hAnsi="Times New Roman"/>
                <w:b/>
                <w:sz w:val="28"/>
                <w:szCs w:val="28"/>
                <w:highlight w:val="yellow"/>
                <w:lang w:eastAsia="ru-RU"/>
              </w:rPr>
              <w:t>и выходов, в том числе аварийных, а также путей доступа подразделений пожарной охраны на объекты защиты (на этажи, кровлю (покрытие) и др.);</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з) порядок и периодичность уборки горючих отходов и пыли, хранения промасленной спецодежды;</w:t>
            </w:r>
          </w:p>
        </w:tc>
        <w:tc>
          <w:tcPr>
            <w:tcW w:w="7277" w:type="dxa"/>
          </w:tcPr>
          <w:p w:rsidR="00A91DC4" w:rsidRPr="00B407BD" w:rsidRDefault="00A91DC4" w:rsidP="00B407BD">
            <w:pPr>
              <w:tabs>
                <w:tab w:val="left" w:pos="1134"/>
              </w:tabs>
              <w:spacing w:after="0" w:line="240" w:lineRule="auto"/>
              <w:ind w:firstLine="117"/>
              <w:jc w:val="both"/>
              <w:rPr>
                <w:rFonts w:ascii="Times New Roman" w:hAnsi="Times New Roman"/>
                <w:sz w:val="28"/>
                <w:szCs w:val="28"/>
                <w:lang w:eastAsia="ru-RU"/>
              </w:rPr>
            </w:pPr>
            <w:r w:rsidRPr="00B407BD">
              <w:rPr>
                <w:rFonts w:ascii="Times New Roman" w:hAnsi="Times New Roman"/>
                <w:sz w:val="28"/>
                <w:szCs w:val="28"/>
                <w:lang w:eastAsia="ru-RU"/>
              </w:rPr>
              <w:t>з)</w:t>
            </w:r>
            <w:r w:rsidRPr="00B407BD">
              <w:rPr>
                <w:rFonts w:ascii="Times New Roman" w:hAnsi="Times New Roman"/>
                <w:sz w:val="28"/>
                <w:szCs w:val="28"/>
                <w:lang w:eastAsia="ru-RU"/>
              </w:rPr>
              <w:tab/>
              <w:t xml:space="preserve">порядок и периодичность уборки горючих отходов и пыли, хранения промасленной спецодежды, </w:t>
            </w:r>
            <w:r w:rsidRPr="00B407BD">
              <w:rPr>
                <w:rFonts w:ascii="Times New Roman" w:hAnsi="Times New Roman"/>
                <w:b/>
                <w:sz w:val="28"/>
                <w:szCs w:val="28"/>
                <w:highlight w:val="yellow"/>
                <w:lang w:eastAsia="ru-RU"/>
              </w:rPr>
              <w:t>ветоши;</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к) обязанности и действия работников при пожаре, в том числе при вызове пожарной охраны, аварийной остановке технологического оборудования, отключении вентиляции и электрооборудования (в том числе в случае пожара и по окончании рабочего дня), пользовании средствами пожаротушения и пожарной автоматики, эвакуации горючих веществ и материальных ценностей, осмотре и приведении в пожаровзрывобезопасное состояние всех помещений предприятия (подразделения);</w:t>
            </w:r>
          </w:p>
        </w:tc>
        <w:tc>
          <w:tcPr>
            <w:tcW w:w="7277" w:type="dxa"/>
          </w:tcPr>
          <w:p w:rsidR="00A91DC4" w:rsidRPr="00B407BD" w:rsidRDefault="00A91DC4" w:rsidP="00B407BD">
            <w:pPr>
              <w:tabs>
                <w:tab w:val="left" w:pos="1134"/>
              </w:tabs>
              <w:spacing w:after="0" w:line="240" w:lineRule="auto"/>
              <w:ind w:firstLine="117"/>
              <w:jc w:val="both"/>
              <w:rPr>
                <w:rFonts w:ascii="Times New Roman" w:hAnsi="Times New Roman"/>
                <w:sz w:val="28"/>
                <w:szCs w:val="28"/>
                <w:lang w:eastAsia="ru-RU"/>
              </w:rPr>
            </w:pPr>
            <w:r w:rsidRPr="00B407BD">
              <w:rPr>
                <w:rFonts w:ascii="Times New Roman" w:hAnsi="Times New Roman"/>
                <w:sz w:val="28"/>
                <w:szCs w:val="28"/>
                <w:lang w:eastAsia="ru-RU"/>
              </w:rPr>
              <w:t>к)</w:t>
            </w:r>
            <w:r w:rsidRPr="00B407BD">
              <w:rPr>
                <w:rFonts w:ascii="Times New Roman" w:hAnsi="Times New Roman"/>
                <w:sz w:val="28"/>
                <w:szCs w:val="28"/>
                <w:lang w:eastAsia="ru-RU"/>
              </w:rPr>
              <w:tab/>
              <w:t xml:space="preserve">обязанности и действия работников при пожаре, в том числе при вызове пожарной охраны, </w:t>
            </w:r>
            <w:r w:rsidRPr="00B407BD">
              <w:rPr>
                <w:rFonts w:ascii="Times New Roman" w:hAnsi="Times New Roman"/>
                <w:b/>
                <w:sz w:val="28"/>
                <w:szCs w:val="28"/>
                <w:highlight w:val="yellow"/>
                <w:lang w:eastAsia="ru-RU"/>
              </w:rPr>
              <w:t>открытии и блокировании в открытом состоянии вращающихся дверей и турникетов, а также других устройств, препятствующих свободной эвакуации людей</w:t>
            </w:r>
            <w:r w:rsidRPr="00B407BD">
              <w:rPr>
                <w:rFonts w:ascii="Times New Roman" w:hAnsi="Times New Roman"/>
                <w:sz w:val="28"/>
                <w:szCs w:val="28"/>
                <w:lang w:eastAsia="ru-RU"/>
              </w:rPr>
              <w:t>, аварийной остановке технологического оборудования, отключении вентиляции и электрооборудования (в том числе в случае пожара и по окончании рабочего дня), пользовании средствами пожаротушения и пожарной автоматики, эвакуации горючих веществ и материальных ценностей, осмотре и приведении в пожаровзрывобезопасное состояние всех помещений предприятия (подразделения);</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bookmarkStart w:id="23" w:name="sub_1462"/>
            <w:r w:rsidRPr="00B407BD">
              <w:rPr>
                <w:rFonts w:ascii="Times New Roman" w:hAnsi="Times New Roman"/>
                <w:sz w:val="28"/>
                <w:szCs w:val="28"/>
              </w:rPr>
              <w:t>462. В инструкции о мерах пожарной безопасности указываются лица, ответственные за обеспечение пожарной безопасности, в том числе за:</w:t>
            </w:r>
            <w:bookmarkEnd w:id="23"/>
          </w:p>
        </w:tc>
        <w:tc>
          <w:tcPr>
            <w:tcW w:w="7277" w:type="dxa"/>
          </w:tcPr>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394. В инструкции о мерах пожарной безопасности указываются лица, ответственные за обеспечение пожарной безопасности, в том числе за:</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а) сообщение о возникновении пожара в пожарную охрану и оповещение (информирование) руководства и дежурных служб объекта защиты;</w:t>
            </w:r>
          </w:p>
        </w:tc>
        <w:tc>
          <w:tcPr>
            <w:tcW w:w="7277" w:type="dxa"/>
          </w:tcPr>
          <w:p w:rsidR="00A91DC4" w:rsidRPr="00B407BD" w:rsidRDefault="00A91DC4" w:rsidP="00B407BD">
            <w:pPr>
              <w:tabs>
                <w:tab w:val="left" w:pos="542"/>
              </w:tabs>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а)</w:t>
            </w:r>
            <w:r w:rsidRPr="00B407BD">
              <w:rPr>
                <w:rFonts w:ascii="Times New Roman" w:hAnsi="Times New Roman"/>
                <w:sz w:val="28"/>
                <w:szCs w:val="28"/>
                <w:lang w:eastAsia="ru-RU"/>
              </w:rPr>
              <w:tab/>
              <w:t xml:space="preserve">сообщение о возникновении пожара в пожарную охрану и оповещение (информирование) руководства, дежурных </w:t>
            </w:r>
            <w:r w:rsidRPr="00B407BD">
              <w:rPr>
                <w:rFonts w:ascii="Times New Roman" w:hAnsi="Times New Roman"/>
                <w:b/>
                <w:sz w:val="28"/>
                <w:szCs w:val="28"/>
                <w:highlight w:val="yellow"/>
                <w:lang w:eastAsia="ru-RU"/>
              </w:rPr>
              <w:t>и аварийных</w:t>
            </w:r>
            <w:r w:rsidRPr="00B407BD">
              <w:rPr>
                <w:rFonts w:ascii="Times New Roman" w:hAnsi="Times New Roman"/>
                <w:sz w:val="28"/>
                <w:szCs w:val="28"/>
                <w:lang w:eastAsia="ru-RU"/>
              </w:rPr>
              <w:t xml:space="preserve"> служб объекта защиты;</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б) организацию спасания людей с использованием для этого имеющихся сил и средств, </w:t>
            </w:r>
            <w:r w:rsidRPr="00B407BD">
              <w:rPr>
                <w:rFonts w:ascii="Times New Roman" w:hAnsi="Times New Roman"/>
                <w:b/>
                <w:i/>
                <w:sz w:val="28"/>
                <w:szCs w:val="28"/>
              </w:rPr>
              <w:t>в том числе за оказание первой помощи пострадавшим;</w:t>
            </w:r>
          </w:p>
        </w:tc>
        <w:tc>
          <w:tcPr>
            <w:tcW w:w="7277" w:type="dxa"/>
          </w:tcPr>
          <w:p w:rsidR="00A91DC4" w:rsidRPr="00B407BD" w:rsidRDefault="00A91DC4" w:rsidP="00B407BD">
            <w:pPr>
              <w:tabs>
                <w:tab w:val="left" w:pos="542"/>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б)</w:t>
            </w:r>
            <w:r w:rsidRPr="00B407BD">
              <w:rPr>
                <w:rFonts w:ascii="Times New Roman" w:hAnsi="Times New Roman"/>
                <w:sz w:val="28"/>
                <w:szCs w:val="28"/>
                <w:lang w:eastAsia="ru-RU"/>
              </w:rPr>
              <w:tab/>
              <w:t>организацию спасения людей с использованием для этого имеющихся сил и технических средств;</w:t>
            </w:r>
          </w:p>
        </w:tc>
      </w:tr>
      <w:tr w:rsidR="00A91DC4" w:rsidRPr="00B407BD" w:rsidTr="00B407BD">
        <w:tc>
          <w:tcPr>
            <w:tcW w:w="7283" w:type="dxa"/>
            <w:vMerge w:val="restart"/>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г) отключение при необходимости электроэнергии (за исключением систем противопожарной защиты), остановку работы транспортирующих устройств, агрегатов, аппаратов, перекрывание сырьевых, газовых, паровых и водных коммуникаций, остановку работы систем вентиляции в аварийном и смежных с ним помещениях, выполнение других мероприятий, способствующих предотвращению развития пожара и задымления помещений здания;</w:t>
            </w:r>
          </w:p>
        </w:tc>
        <w:tc>
          <w:tcPr>
            <w:tcW w:w="7277" w:type="dxa"/>
          </w:tcPr>
          <w:p w:rsidR="00A91DC4" w:rsidRPr="00B407BD" w:rsidRDefault="00A91DC4" w:rsidP="00B407BD">
            <w:pPr>
              <w:tabs>
                <w:tab w:val="left" w:pos="542"/>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г)</w:t>
            </w:r>
            <w:r w:rsidRPr="00B407BD">
              <w:rPr>
                <w:rFonts w:ascii="Times New Roman" w:hAnsi="Times New Roman"/>
                <w:sz w:val="28"/>
                <w:szCs w:val="28"/>
                <w:lang w:eastAsia="ru-RU"/>
              </w:rPr>
              <w:tab/>
              <w:t xml:space="preserve">отключение при необходимости электроэнергии (за исключением систем противопожарной защиты), остановку работы транспортирующих устройств, агрегатов, </w:t>
            </w:r>
            <w:r w:rsidRPr="00B407BD">
              <w:rPr>
                <w:rFonts w:ascii="Times New Roman" w:hAnsi="Times New Roman"/>
                <w:b/>
                <w:sz w:val="28"/>
                <w:szCs w:val="28"/>
                <w:highlight w:val="yellow"/>
                <w:lang w:eastAsia="ru-RU"/>
              </w:rPr>
              <w:t>устройств с применением открытого пламени, а также теплогенерирующих агрегатов, аппаратов и устройств с применением горючих теплоносителей и (или) с температурой на их внешней поверхности, способной превысить (в том числе при неисправности теплогенерирующего аппарата) 90 градусов Цельсия;</w:t>
            </w:r>
          </w:p>
        </w:tc>
      </w:tr>
      <w:tr w:rsidR="00A91DC4" w:rsidRPr="00B407BD" w:rsidTr="00B407BD">
        <w:tc>
          <w:tcPr>
            <w:tcW w:w="7283" w:type="dxa"/>
            <w:vMerge/>
          </w:tcPr>
          <w:p w:rsidR="00A91DC4" w:rsidRPr="00B407BD" w:rsidRDefault="00A91DC4" w:rsidP="00B407BD">
            <w:pPr>
              <w:spacing w:after="0" w:line="240" w:lineRule="auto"/>
              <w:jc w:val="both"/>
              <w:rPr>
                <w:rFonts w:ascii="Times New Roman" w:hAnsi="Times New Roman"/>
                <w:sz w:val="28"/>
                <w:szCs w:val="28"/>
              </w:rPr>
            </w:pPr>
          </w:p>
        </w:tc>
        <w:tc>
          <w:tcPr>
            <w:tcW w:w="7277" w:type="dxa"/>
          </w:tcPr>
          <w:p w:rsidR="00A91DC4" w:rsidRPr="00B407BD" w:rsidRDefault="00A91DC4" w:rsidP="00B407BD">
            <w:pPr>
              <w:tabs>
                <w:tab w:val="left" w:pos="542"/>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д)</w:t>
            </w:r>
            <w:r w:rsidRPr="00B407BD">
              <w:rPr>
                <w:rFonts w:ascii="Times New Roman" w:hAnsi="Times New Roman"/>
                <w:sz w:val="28"/>
                <w:szCs w:val="28"/>
                <w:lang w:eastAsia="ru-RU"/>
              </w:rPr>
              <w:tab/>
              <w:t xml:space="preserve">перекрывание сырьевых, газовых, паровых и водных коммуникаций, остановку работы систем вентиляции в аварийном и смежных с ним помещениях, а также выполнение других мероприятий, способствующих предотвращению развития пожара и задымления помещений здания, </w:t>
            </w:r>
            <w:r w:rsidRPr="00B407BD">
              <w:rPr>
                <w:rFonts w:ascii="Times New Roman" w:hAnsi="Times New Roman"/>
                <w:b/>
                <w:sz w:val="28"/>
                <w:szCs w:val="28"/>
                <w:highlight w:val="yellow"/>
                <w:lang w:eastAsia="ru-RU"/>
              </w:rPr>
              <w:t>сооружения;</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д) прекращение всех работ в здании (если это допустимо по технологическому процессу производства), кроме работ, связанных с мероприятиями по ликвидации пожара;</w:t>
            </w:r>
          </w:p>
        </w:tc>
        <w:tc>
          <w:tcPr>
            <w:tcW w:w="7277" w:type="dxa"/>
          </w:tcPr>
          <w:p w:rsidR="00A91DC4" w:rsidRPr="00B407BD" w:rsidRDefault="00A91DC4" w:rsidP="00B407BD">
            <w:pPr>
              <w:tabs>
                <w:tab w:val="left" w:pos="542"/>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е)</w:t>
            </w:r>
            <w:r w:rsidRPr="00B407BD">
              <w:rPr>
                <w:rFonts w:ascii="Times New Roman" w:hAnsi="Times New Roman"/>
                <w:sz w:val="28"/>
                <w:szCs w:val="28"/>
                <w:lang w:eastAsia="ru-RU"/>
              </w:rPr>
              <w:tab/>
              <w:t xml:space="preserve">прекращение всех работ в здании, </w:t>
            </w:r>
            <w:r w:rsidRPr="00B407BD">
              <w:rPr>
                <w:rFonts w:ascii="Times New Roman" w:hAnsi="Times New Roman"/>
                <w:b/>
                <w:sz w:val="28"/>
                <w:szCs w:val="28"/>
                <w:highlight w:val="yellow"/>
                <w:lang w:eastAsia="ru-RU"/>
              </w:rPr>
              <w:t>сооружении</w:t>
            </w:r>
            <w:r w:rsidRPr="00B407BD">
              <w:rPr>
                <w:rFonts w:ascii="Times New Roman" w:hAnsi="Times New Roman"/>
                <w:sz w:val="28"/>
                <w:szCs w:val="28"/>
                <w:lang w:eastAsia="ru-RU"/>
              </w:rPr>
              <w:t xml:space="preserve"> (если это допустимо по технологическому процессу производства), кроме работ, связанных с мероприятиями по ликвидации пожара;</w:t>
            </w:r>
          </w:p>
        </w:tc>
      </w:tr>
    </w:tbl>
    <w:p w:rsidR="00A91DC4" w:rsidRDefault="00A91DC4" w:rsidP="00D046C0">
      <w:pPr>
        <w:jc w:val="both"/>
      </w:pPr>
    </w:p>
    <w:p w:rsidR="00A91DC4" w:rsidRPr="00D046C0" w:rsidRDefault="00A91DC4" w:rsidP="00D046C0">
      <w:pPr>
        <w:pStyle w:val="Heading1"/>
        <w:tabs>
          <w:tab w:val="left" w:pos="426"/>
        </w:tabs>
        <w:spacing w:before="0" w:line="240" w:lineRule="auto"/>
        <w:jc w:val="center"/>
        <w:rPr>
          <w:rFonts w:ascii="Times New Roman" w:hAnsi="Times New Roman"/>
          <w:b/>
          <w:color w:val="auto"/>
          <w:sz w:val="28"/>
          <w:szCs w:val="28"/>
          <w:lang w:eastAsia="ru-RU"/>
        </w:rPr>
      </w:pPr>
      <w:r w:rsidRPr="00D046C0">
        <w:rPr>
          <w:rFonts w:ascii="Times New Roman" w:hAnsi="Times New Roman"/>
          <w:b/>
          <w:color w:val="auto"/>
          <w:sz w:val="28"/>
          <w:szCs w:val="28"/>
        </w:rPr>
        <w:t xml:space="preserve">Раздел </w:t>
      </w:r>
      <w:r w:rsidRPr="00D046C0">
        <w:rPr>
          <w:b/>
          <w:color w:val="auto"/>
          <w:sz w:val="28"/>
          <w:szCs w:val="28"/>
        </w:rPr>
        <w:t xml:space="preserve"> 19</w:t>
      </w:r>
      <w:r w:rsidRPr="00D046C0">
        <w:rPr>
          <w:rFonts w:ascii="Times New Roman" w:hAnsi="Times New Roman"/>
          <w:b/>
          <w:color w:val="auto"/>
          <w:sz w:val="28"/>
          <w:szCs w:val="28"/>
          <w:lang w:eastAsia="ru-RU"/>
        </w:rPr>
        <w:t xml:space="preserve">Первичные средства пожаротушения </w:t>
      </w:r>
    </w:p>
    <w:p w:rsidR="00A91DC4" w:rsidRPr="008A776E" w:rsidRDefault="00A91DC4" w:rsidP="00D046C0">
      <w:pPr>
        <w:rPr>
          <w:lang w:eastAsia="ru-RU"/>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7283"/>
        <w:gridCol w:w="7277"/>
      </w:tblGrid>
      <w:tr w:rsidR="00A91DC4" w:rsidRPr="00B407BD" w:rsidTr="00B407BD">
        <w:trPr>
          <w:tblHeader/>
        </w:trPr>
        <w:tc>
          <w:tcPr>
            <w:tcW w:w="7283"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2012 по 2021 годы</w:t>
            </w:r>
          </w:p>
        </w:tc>
        <w:tc>
          <w:tcPr>
            <w:tcW w:w="7277" w:type="dxa"/>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2021 года</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471. Огнетушители, отправленные с предприятия на перезарядку, заменяются соответствующим количеством заряженных огнетушителей.</w:t>
            </w:r>
          </w:p>
          <w:p w:rsidR="00A91DC4" w:rsidRPr="00B407BD" w:rsidRDefault="00A91DC4" w:rsidP="00B407BD">
            <w:pPr>
              <w:spacing w:after="0" w:line="240" w:lineRule="auto"/>
              <w:jc w:val="both"/>
              <w:rPr>
                <w:rFonts w:ascii="Times New Roman" w:hAnsi="Times New Roman"/>
                <w:sz w:val="28"/>
                <w:szCs w:val="28"/>
              </w:rPr>
            </w:pPr>
          </w:p>
        </w:tc>
        <w:tc>
          <w:tcPr>
            <w:tcW w:w="7277" w:type="dxa"/>
          </w:tcPr>
          <w:p w:rsidR="00A91DC4" w:rsidRPr="00B407BD" w:rsidRDefault="00A91DC4" w:rsidP="00B407BD">
            <w:pPr>
              <w:tabs>
                <w:tab w:val="left" w:pos="401"/>
              </w:tabs>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 xml:space="preserve">403. Каждый огнетушитель, отправленный с объекта защиты на перезарядку, заменяется заряженным огнетушителем, </w:t>
            </w:r>
            <w:r w:rsidRPr="00B407BD">
              <w:rPr>
                <w:rFonts w:ascii="Times New Roman" w:hAnsi="Times New Roman"/>
                <w:b/>
                <w:sz w:val="28"/>
                <w:szCs w:val="28"/>
                <w:highlight w:val="yellow"/>
                <w:lang w:eastAsia="ru-RU"/>
              </w:rPr>
              <w:t>соответствующим минимальному рангу тушения модельного очага пожара огнетушителя, отправленного на перезарядку</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472. При защите </w:t>
            </w:r>
            <w:r w:rsidRPr="00B407BD">
              <w:rPr>
                <w:rFonts w:ascii="Times New Roman" w:hAnsi="Times New Roman"/>
                <w:b/>
                <w:sz w:val="28"/>
                <w:szCs w:val="28"/>
              </w:rPr>
              <w:t>помещений с вычислительной техникой, телефонных станций, музеев, архивов и т.д.</w:t>
            </w:r>
            <w:r w:rsidRPr="00B407BD">
              <w:rPr>
                <w:rFonts w:ascii="Times New Roman" w:hAnsi="Times New Roman"/>
                <w:sz w:val="28"/>
                <w:szCs w:val="28"/>
              </w:rPr>
              <w:t xml:space="preserve"> следует учитывать специфику взаимодействия огнетушащих веществ с защищаемым оборудованием, изделиями и материалами. Указанные помещения следует оборудовать хладоновыми или углекислотными огнетушителями.</w:t>
            </w:r>
          </w:p>
          <w:p w:rsidR="00A91DC4" w:rsidRPr="00B407BD" w:rsidRDefault="00A91DC4" w:rsidP="00B407BD">
            <w:pPr>
              <w:spacing w:after="0" w:line="240" w:lineRule="auto"/>
              <w:jc w:val="both"/>
              <w:rPr>
                <w:rFonts w:ascii="Times New Roman" w:hAnsi="Times New Roman"/>
                <w:sz w:val="28"/>
                <w:szCs w:val="28"/>
              </w:rPr>
            </w:pPr>
          </w:p>
        </w:tc>
        <w:tc>
          <w:tcPr>
            <w:tcW w:w="7277" w:type="dxa"/>
          </w:tcPr>
          <w:p w:rsidR="00A91DC4" w:rsidRPr="00B407BD" w:rsidRDefault="00A91DC4" w:rsidP="00B407BD">
            <w:pPr>
              <w:tabs>
                <w:tab w:val="left" w:pos="401"/>
              </w:tabs>
              <w:spacing w:after="0" w:line="240" w:lineRule="auto"/>
              <w:jc w:val="both"/>
              <w:rPr>
                <w:rFonts w:ascii="Times New Roman" w:hAnsi="Times New Roman"/>
                <w:b/>
                <w:sz w:val="28"/>
                <w:szCs w:val="28"/>
                <w:lang w:eastAsia="ru-RU"/>
              </w:rPr>
            </w:pPr>
            <w:r w:rsidRPr="00B407BD">
              <w:rPr>
                <w:rFonts w:ascii="Times New Roman" w:hAnsi="Times New Roman"/>
                <w:sz w:val="28"/>
                <w:szCs w:val="28"/>
                <w:lang w:eastAsia="ru-RU"/>
              </w:rPr>
              <w:t>404. При защите помещений огнетушителями следует учитывать специфику взаимодействия огнетушащих веществ с защищаемым оборудованием, изделиями и материалами</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473. Помещения, оборудованные автоматическими стационарными установками пожаротушения, обеспечиваются огнетушителями на 50 процентов от расчетного количества огнетушителей.</w:t>
            </w:r>
          </w:p>
        </w:tc>
        <w:tc>
          <w:tcPr>
            <w:tcW w:w="7277"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 xml:space="preserve">405. Помещения, оборудованные автоматическими установками пожаротушения, обеспечиваются огнетушителями на 50 процентов расчетного количества огнетушителей, </w:t>
            </w:r>
            <w:r w:rsidRPr="00B407BD">
              <w:rPr>
                <w:rFonts w:ascii="Times New Roman" w:hAnsi="Times New Roman"/>
                <w:b/>
                <w:sz w:val="28"/>
                <w:szCs w:val="28"/>
                <w:highlight w:val="yellow"/>
                <w:lang w:eastAsia="ru-RU"/>
              </w:rPr>
              <w:t>при этом расстояние до огнетушителя от возможного очага возгорания не должно превышать норм, установленных пунктом 406 настоящих Правил</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474. Расстояние от возможного очага пожара до места размещения переносного огнетушителя (с учетом перегородок, дверных проемов, возможных загромождений, оборудования) не должно превышать 20 метров для помещений административного и общественного назначения, 30 метров - для помещений категорий А, Б и В1-В4 по пожарной и взрывопожарной опасности, 40 метров - для помещений категории Г по пожарной и взрывопожарной опасности, 70 метров - для помещений категории Д по пожарной и взрывопожарной опасности.</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Здания и сооружения производственного и складского назначения дополнительно оснащаются передвижными огнетушителями в соответствии с </w:t>
            </w:r>
            <w:hyperlink w:anchor="sub_12000" w:history="1">
              <w:r w:rsidRPr="00B407BD">
                <w:rPr>
                  <w:rStyle w:val="a"/>
                  <w:rFonts w:ascii="Times New Roman" w:hAnsi="Times New Roman"/>
                  <w:sz w:val="28"/>
                  <w:szCs w:val="28"/>
                </w:rPr>
                <w:t>приложением N 2</w:t>
              </w:r>
            </w:hyperlink>
            <w:r w:rsidRPr="00B407BD">
              <w:rPr>
                <w:rFonts w:ascii="Times New Roman" w:hAnsi="Times New Roman"/>
                <w:sz w:val="28"/>
                <w:szCs w:val="28"/>
              </w:rPr>
              <w:t xml:space="preserve"> к настоящим Правилам.</w:t>
            </w:r>
          </w:p>
        </w:tc>
        <w:tc>
          <w:tcPr>
            <w:tcW w:w="7277"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 xml:space="preserve">406. Расстояние от возможного очага пожара до места размещения переносного огнетушителя (с учетом перегородок, дверных проемов, возможных загромождений, оборудования) не должно превышать 20 метров для помещений административного и общественного назначения, 30 метров - для помещений категорий А, Б и </w:t>
            </w:r>
            <w:r w:rsidRPr="00B407BD">
              <w:rPr>
                <w:rFonts w:ascii="Times New Roman" w:hAnsi="Times New Roman"/>
                <w:spacing w:val="30"/>
                <w:sz w:val="28"/>
                <w:szCs w:val="28"/>
                <w:lang w:eastAsia="ru-RU"/>
              </w:rPr>
              <w:t xml:space="preserve">В1-В4 </w:t>
            </w:r>
            <w:r w:rsidRPr="00B407BD">
              <w:rPr>
                <w:rFonts w:ascii="Times New Roman" w:hAnsi="Times New Roman"/>
                <w:sz w:val="28"/>
                <w:szCs w:val="28"/>
                <w:lang w:eastAsia="ru-RU"/>
              </w:rPr>
              <w:t>по пожарной и взрывопожарной опасности, 40 метров - для помещений категории Г по пожарной и взрывопожарной опасности, 70 метров - для помещений категории Д по пожарной и взрывопожарной опасности.</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 xml:space="preserve">Здания и сооружения производственного и складского назначения </w:t>
            </w:r>
            <w:r w:rsidRPr="00B407BD">
              <w:rPr>
                <w:rFonts w:ascii="Times New Roman" w:hAnsi="Times New Roman"/>
                <w:b/>
                <w:sz w:val="28"/>
                <w:szCs w:val="28"/>
                <w:highlight w:val="yellow"/>
                <w:lang w:eastAsia="ru-RU"/>
              </w:rPr>
              <w:t>площадью более 500 кв. метров</w:t>
            </w:r>
            <w:r w:rsidRPr="00B407BD">
              <w:rPr>
                <w:rFonts w:ascii="Times New Roman" w:hAnsi="Times New Roman"/>
                <w:sz w:val="28"/>
                <w:szCs w:val="28"/>
                <w:lang w:eastAsia="ru-RU"/>
              </w:rPr>
              <w:t xml:space="preserve"> дополнительно оснащаются передвижными огнетушителями по нормам, предусмотренным приложением № 2 к настоящим Правилам. </w:t>
            </w:r>
            <w:r w:rsidRPr="00B407BD">
              <w:rPr>
                <w:rFonts w:ascii="Times New Roman" w:hAnsi="Times New Roman"/>
                <w:b/>
                <w:sz w:val="28"/>
                <w:szCs w:val="28"/>
                <w:highlight w:val="yellow"/>
                <w:lang w:eastAsia="ru-RU"/>
              </w:rPr>
              <w:t>Не требуется оснащение передвижными огнетушителями зданий и сооружений категории Д по взрывопожарной и пожарной опасности</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475. Каждый огнетушитель, установленный на объекте защиты, должен иметь паспорт завода-изготовителя и порядковый номер.</w:t>
            </w: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Запускающее или запорно-пусковое устройство огнетушителя должно быть опломбировано </w:t>
            </w:r>
            <w:r w:rsidRPr="00B407BD">
              <w:rPr>
                <w:rFonts w:ascii="Times New Roman" w:hAnsi="Times New Roman"/>
                <w:b/>
                <w:sz w:val="28"/>
                <w:szCs w:val="28"/>
              </w:rPr>
              <w:t>одноразовой пломбой.</w:t>
            </w:r>
          </w:p>
        </w:tc>
        <w:tc>
          <w:tcPr>
            <w:tcW w:w="7277"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407 Каждый огнетушитель, установленный на объекте защиты, должен иметь порядковый номер, нанесенный на корпус огнетушителя, дату зарядки (перезарядки), а запускающее или запорно-пусковое устройство должно быть опломбировано</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bookmarkStart w:id="24" w:name="sub_1479"/>
            <w:r w:rsidRPr="00B407BD">
              <w:rPr>
                <w:rFonts w:ascii="Times New Roman" w:hAnsi="Times New Roman"/>
                <w:sz w:val="28"/>
                <w:szCs w:val="28"/>
              </w:rPr>
              <w:t>479. В зимнее время (при температуре ниже + 1°С) огнетушители с зарядом на водной основе необходимо хранить в отапливаемых помещениях.</w:t>
            </w:r>
          </w:p>
          <w:bookmarkEnd w:id="24"/>
          <w:p w:rsidR="00A91DC4" w:rsidRPr="00B407BD" w:rsidRDefault="00A91DC4" w:rsidP="00B407BD">
            <w:pPr>
              <w:spacing w:after="0" w:line="240" w:lineRule="auto"/>
              <w:jc w:val="both"/>
              <w:rPr>
                <w:rFonts w:ascii="Times New Roman" w:hAnsi="Times New Roman"/>
                <w:sz w:val="28"/>
                <w:szCs w:val="28"/>
              </w:rPr>
            </w:pPr>
          </w:p>
        </w:tc>
        <w:tc>
          <w:tcPr>
            <w:tcW w:w="7277"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 xml:space="preserve">408 В зимнее время огнетушители с зарядом на водной основе необходимо хранить </w:t>
            </w:r>
            <w:r w:rsidRPr="00B407BD">
              <w:rPr>
                <w:rFonts w:ascii="Times New Roman" w:hAnsi="Times New Roman"/>
                <w:b/>
                <w:sz w:val="28"/>
                <w:szCs w:val="28"/>
                <w:highlight w:val="yellow"/>
                <w:lang w:eastAsia="ru-RU"/>
              </w:rPr>
              <w:t>в соответствии с инструкцией изготовителя</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480. Огнетушители, размещенные в коридорах, проходах, не должны препятствовать безопасной эвакуации людей. Огнетушители следует располагать на видных местах вблизи от выходов из помещений на высоте не более 1,5 метра.</w:t>
            </w:r>
          </w:p>
          <w:p w:rsidR="00A91DC4" w:rsidRPr="00B407BD" w:rsidRDefault="00A91DC4" w:rsidP="00B407BD">
            <w:pPr>
              <w:spacing w:after="0" w:line="240" w:lineRule="auto"/>
              <w:jc w:val="both"/>
              <w:rPr>
                <w:rFonts w:ascii="Times New Roman" w:hAnsi="Times New Roman"/>
                <w:sz w:val="28"/>
                <w:szCs w:val="28"/>
              </w:rPr>
            </w:pPr>
          </w:p>
        </w:tc>
        <w:tc>
          <w:tcPr>
            <w:tcW w:w="7277"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 xml:space="preserve">409. Огнетушители, размещенные в коридорах, проходах, не должны препятствовать безопасной эвакуации людей. Огнетушители следует располагать на видных местах вблизи от выходов из помещений на высоте не более 1,5 метра </w:t>
            </w:r>
            <w:r w:rsidRPr="00B407BD">
              <w:rPr>
                <w:rFonts w:ascii="Times New Roman" w:hAnsi="Times New Roman"/>
                <w:b/>
                <w:sz w:val="28"/>
                <w:szCs w:val="28"/>
                <w:highlight w:val="yellow"/>
                <w:lang w:eastAsia="ru-RU"/>
              </w:rPr>
              <w:t>до верха корпуса огнетушителя либо в специальных подставках из негорючих материалов, исключающих падение или опрокидывание</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481. Здания, не оборудованные внутренним противопожарным водопроводом и автоматическими установками пожаротушения, а также территории предприятий (организаций), не имеющие наружного противопожарного водопровода, или наружные технологические установки этих предприятий (организаций), удаленные на расстоянии более 100 метров от источников наружного противопожарного водоснабжения, должны оборудоваться пожарными щитами.</w:t>
            </w:r>
          </w:p>
          <w:p w:rsidR="00A91DC4" w:rsidRPr="00B407BD" w:rsidRDefault="00A91DC4" w:rsidP="00B407BD">
            <w:pPr>
              <w:spacing w:after="0" w:line="240" w:lineRule="auto"/>
              <w:jc w:val="both"/>
              <w:rPr>
                <w:rFonts w:ascii="Times New Roman" w:hAnsi="Times New Roman"/>
                <w:sz w:val="28"/>
                <w:szCs w:val="28"/>
              </w:rPr>
            </w:pPr>
            <w:bookmarkStart w:id="25" w:name="sub_14812"/>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Необходимое количество пожарных щитов и их тип определяются согласно </w:t>
            </w:r>
            <w:hyperlink w:anchor="sub_15000" w:history="1">
              <w:r w:rsidRPr="00B407BD">
                <w:rPr>
                  <w:rStyle w:val="a"/>
                  <w:rFonts w:ascii="Times New Roman" w:hAnsi="Times New Roman"/>
                  <w:sz w:val="28"/>
                  <w:szCs w:val="28"/>
                </w:rPr>
                <w:t>приложению N 5</w:t>
              </w:r>
            </w:hyperlink>
            <w:r w:rsidRPr="00B407BD">
              <w:rPr>
                <w:rFonts w:ascii="Times New Roman" w:hAnsi="Times New Roman"/>
                <w:sz w:val="28"/>
                <w:szCs w:val="28"/>
              </w:rPr>
              <w:t>.</w:t>
            </w:r>
          </w:p>
          <w:bookmarkEnd w:id="25"/>
          <w:p w:rsidR="00A91DC4" w:rsidRPr="00B407BD" w:rsidRDefault="00A91DC4" w:rsidP="00B407BD">
            <w:pPr>
              <w:spacing w:after="0" w:line="240" w:lineRule="auto"/>
              <w:jc w:val="both"/>
              <w:rPr>
                <w:rFonts w:ascii="Times New Roman" w:hAnsi="Times New Roman"/>
                <w:sz w:val="28"/>
                <w:szCs w:val="28"/>
              </w:rPr>
            </w:pPr>
          </w:p>
        </w:tc>
        <w:tc>
          <w:tcPr>
            <w:tcW w:w="7277"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410. Производственные и (или) складские здания предприятий (организаций), не оборудованные внутренним противопожарным водопроводом или автоматическими установками пожаротушения (</w:t>
            </w:r>
            <w:r w:rsidRPr="00B407BD">
              <w:rPr>
                <w:rFonts w:ascii="Times New Roman" w:hAnsi="Times New Roman"/>
                <w:b/>
                <w:sz w:val="28"/>
                <w:szCs w:val="28"/>
                <w:highlight w:val="yellow"/>
                <w:lang w:eastAsia="ru-RU"/>
              </w:rPr>
              <w:t>за исключением зданий, оборудовать которые установками пожаротушения и внутренним противопожарным водопроводом не требуется</w:t>
            </w:r>
            <w:r w:rsidRPr="00B407BD">
              <w:rPr>
                <w:rFonts w:ascii="Times New Roman" w:hAnsi="Times New Roman"/>
                <w:sz w:val="28"/>
                <w:szCs w:val="28"/>
                <w:lang w:eastAsia="ru-RU"/>
              </w:rPr>
              <w:t xml:space="preserve">), </w:t>
            </w:r>
            <w:r w:rsidRPr="00B407BD">
              <w:rPr>
                <w:rFonts w:ascii="Times New Roman" w:hAnsi="Times New Roman"/>
                <w:b/>
                <w:sz w:val="28"/>
                <w:szCs w:val="28"/>
                <w:highlight w:val="yellow"/>
                <w:lang w:eastAsia="ru-RU"/>
              </w:rPr>
              <w:t>помещения и площадки предприятий (организаций) по первичной переработке сельскохозяйственных культур, помещения различного назначения, в которых проводятся огневые работы,</w:t>
            </w:r>
            <w:r w:rsidRPr="00B407BD">
              <w:rPr>
                <w:rFonts w:ascii="Times New Roman" w:hAnsi="Times New Roman"/>
                <w:sz w:val="28"/>
                <w:szCs w:val="28"/>
                <w:lang w:eastAsia="ru-RU"/>
              </w:rPr>
              <w:t xml:space="preserve"> а также территории предприятий (организаций), не имеющих источников наружного противопожарного водоснабжения, или наружные технологические установки предприятий (организаций), удаленные на расстояние более 100 метров от источников наружного противопожарного водоснабжения, должны оборудоваться пожарными щитами.</w:t>
            </w:r>
          </w:p>
          <w:p w:rsidR="00A91DC4" w:rsidRPr="00B407BD" w:rsidRDefault="00A91DC4" w:rsidP="00B407BD">
            <w:pPr>
              <w:tabs>
                <w:tab w:val="left" w:pos="1134"/>
              </w:tabs>
              <w:spacing w:after="0" w:line="240" w:lineRule="auto"/>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Необходимое количество пожарных щитов и их тип определяются в зависимости от категории помещений, зданий (сооружений) и наружных технологических установок по взрывопожарной и пожарной опасности. Нормы оснащения зданий, сооружений, строений и территорий пожарными щитами приводятся согласно приложению № 6.</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highlight w:val="yellow"/>
                <w:lang w:eastAsia="ru-RU"/>
              </w:rPr>
              <w:t>Пожарные щиты комплектуются немеханизированным пожарным инструментом и инвентарем. Нормы комплектации пожарных щитов немеханизированным инструментом и инвентарем приводятся согласно приложению № 7.</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bookmarkStart w:id="26" w:name="sub_1483"/>
            <w:r w:rsidRPr="00B407BD">
              <w:rPr>
                <w:rFonts w:ascii="Times New Roman" w:hAnsi="Times New Roman"/>
                <w:sz w:val="28"/>
                <w:szCs w:val="28"/>
              </w:rPr>
              <w:t>483. Бочки для хранения воды, устанавливаемые рядом с пожарным щитом, должны иметь объем не менее 0,2 куб. метра и комплектоваться ведрами.</w:t>
            </w:r>
          </w:p>
          <w:p w:rsidR="00A91DC4" w:rsidRPr="00B407BD" w:rsidRDefault="00A91DC4" w:rsidP="00B407BD">
            <w:pPr>
              <w:spacing w:after="0" w:line="240" w:lineRule="auto"/>
              <w:jc w:val="both"/>
              <w:rPr>
                <w:rFonts w:ascii="Times New Roman" w:hAnsi="Times New Roman"/>
                <w:sz w:val="28"/>
                <w:szCs w:val="28"/>
              </w:rPr>
            </w:pPr>
          </w:p>
          <w:bookmarkEnd w:id="26"/>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Ящики для песка должны иметь объем 0,5 куб. метра и комплектоваться совковой лопатой. Конструкция ящика должна обеспечивать удобство извлечения песка и исключать попадание осадков.</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484. Ящики с песком, как правило, устанавливаются с пожарными щитами в местах, где возможен разлив легковоспламеняющихся или горючих жидкостей.</w:t>
            </w: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Для помещений и наружных технологических установок категорий А, Б и В по взрывопожарной и пожарной опасности предусматривается запас песка 0,5 куб. метра на каждые 500 кв. метров защищаемой площади, а для помещений и наружных технологических установок категорий Г и Д по взрывопожарной и пожарной опасности - не менее 0,5 куб. метра на каждые 1000 кв. метров защищаемой площади.</w:t>
            </w:r>
          </w:p>
          <w:p w:rsidR="00A91DC4" w:rsidRPr="00B407BD" w:rsidRDefault="00A91DC4" w:rsidP="00B407BD">
            <w:pPr>
              <w:spacing w:after="0" w:line="240" w:lineRule="auto"/>
              <w:jc w:val="both"/>
              <w:rPr>
                <w:rFonts w:ascii="Times New Roman" w:hAnsi="Times New Roman"/>
                <w:sz w:val="28"/>
                <w:szCs w:val="28"/>
              </w:rPr>
            </w:pPr>
          </w:p>
        </w:tc>
        <w:tc>
          <w:tcPr>
            <w:tcW w:w="7277"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411. Бочки для хранения воды, устанавливаемые рядом с пожарным щитом, должны иметь объем не менее 0,2 куб. метра и комплектоваться ведрами.</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Ящики для песка должны иметь объем 0,5 куб. метра и комплектоваться совковой лопатой. Конструкция ящика должна обеспечивать удобство извлечения песка и исключать попадание осадков.</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Ящики с песком, как правило, устанавливаются с пожарными щитами в местах, где возможен розлив легковоспламеняющихся или горючих жидкостей.</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highlight w:val="yellow"/>
                <w:lang w:eastAsia="ru-RU"/>
              </w:rPr>
              <w:t xml:space="preserve">Для помещений категорий А, Б, </w:t>
            </w:r>
            <w:r w:rsidRPr="00B407BD">
              <w:rPr>
                <w:rFonts w:ascii="Times New Roman" w:hAnsi="Times New Roman"/>
                <w:spacing w:val="30"/>
                <w:sz w:val="28"/>
                <w:szCs w:val="28"/>
                <w:highlight w:val="yellow"/>
                <w:lang w:eastAsia="ru-RU"/>
              </w:rPr>
              <w:t>В1-В4</w:t>
            </w:r>
            <w:r w:rsidRPr="00B407BD">
              <w:rPr>
                <w:rFonts w:ascii="Times New Roman" w:hAnsi="Times New Roman"/>
                <w:sz w:val="28"/>
                <w:szCs w:val="28"/>
                <w:highlight w:val="yellow"/>
                <w:lang w:eastAsia="ru-RU"/>
              </w:rPr>
              <w:t xml:space="preserve"> и наружных технологических установок категорий АН, БН и ВН по взрывопожарной и пожарной опасности предусматривается запас песка 0,5 куб. метра на каждые 500 кв. метров защищаемой площади.</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485. Покрывала для изоляции очага возгорания должны иметь размер не менее одного метра шириной и одного метра длиной.</w:t>
            </w:r>
          </w:p>
          <w:p w:rsidR="00A91DC4" w:rsidRPr="00B407BD" w:rsidRDefault="00A91DC4" w:rsidP="00B407BD">
            <w:pPr>
              <w:spacing w:after="0" w:line="240" w:lineRule="auto"/>
              <w:jc w:val="both"/>
              <w:rPr>
                <w:rFonts w:ascii="Times New Roman" w:hAnsi="Times New Roman"/>
                <w:sz w:val="28"/>
                <w:szCs w:val="28"/>
              </w:rPr>
            </w:pP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В помещениях, где применяются и (или) хранятся легковоспламеняющиеся и (или) горючие жидкости, размеры полотен должны быть не менее 2 х 1,5 метра.</w:t>
            </w: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Полотна хранятся в водонепроницаемых закрывающихся футлярах (чехлах, упаковках), позволяющих быстро применить эти средства в случае пожара.</w:t>
            </w:r>
          </w:p>
          <w:p w:rsidR="00A91DC4" w:rsidRPr="00B407BD" w:rsidRDefault="00A91DC4" w:rsidP="00B407BD">
            <w:pPr>
              <w:spacing w:after="0" w:line="240" w:lineRule="auto"/>
              <w:jc w:val="both"/>
              <w:rPr>
                <w:rFonts w:ascii="Times New Roman" w:hAnsi="Times New Roman"/>
                <w:sz w:val="28"/>
                <w:szCs w:val="28"/>
              </w:rPr>
            </w:pPr>
          </w:p>
        </w:tc>
        <w:tc>
          <w:tcPr>
            <w:tcW w:w="7277"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 xml:space="preserve">412. Покрывала для изоляции очага возгорания </w:t>
            </w:r>
            <w:r w:rsidRPr="00B407BD">
              <w:rPr>
                <w:rFonts w:ascii="Times New Roman" w:hAnsi="Times New Roman"/>
                <w:b/>
                <w:sz w:val="28"/>
                <w:szCs w:val="28"/>
                <w:highlight w:val="yellow"/>
                <w:lang w:eastAsia="ru-RU"/>
              </w:rPr>
              <w:t>должны обеспечивать тушение пожаров классов А, В, Е и</w:t>
            </w:r>
            <w:r w:rsidRPr="00B407BD">
              <w:rPr>
                <w:rFonts w:ascii="Times New Roman" w:hAnsi="Times New Roman"/>
                <w:sz w:val="28"/>
                <w:szCs w:val="28"/>
                <w:lang w:eastAsia="ru-RU"/>
              </w:rPr>
              <w:t xml:space="preserve"> иметь размер не менее одного метра шириной и одного метра длиной.</w:t>
            </w:r>
          </w:p>
          <w:p w:rsidR="00A91DC4" w:rsidRDefault="00A91DC4" w:rsidP="0089664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В помещениях, где применяются и (или) хранятся легковоспламеняющиеся и (или) горючие жидкости, размеры полотен должны быть не менее 2 х 1,5 метра.</w:t>
            </w:r>
          </w:p>
          <w:p w:rsidR="00A91DC4" w:rsidRPr="00B407BD" w:rsidRDefault="00A91DC4" w:rsidP="0089664D">
            <w:pPr>
              <w:tabs>
                <w:tab w:val="left" w:pos="1134"/>
              </w:tabs>
              <w:spacing w:after="0" w:line="240" w:lineRule="auto"/>
              <w:ind w:firstLine="567"/>
              <w:jc w:val="both"/>
              <w:rPr>
                <w:rFonts w:ascii="Times New Roman" w:hAnsi="Times New Roman"/>
                <w:sz w:val="28"/>
                <w:szCs w:val="28"/>
                <w:lang w:eastAsia="ru-RU"/>
              </w:rPr>
            </w:pPr>
            <w:r w:rsidRPr="00B407BD">
              <w:rPr>
                <w:rFonts w:ascii="Times New Roman" w:hAnsi="Times New Roman"/>
                <w:sz w:val="28"/>
                <w:szCs w:val="28"/>
                <w:lang w:eastAsia="ru-RU"/>
              </w:rPr>
              <w:t>Покрывала для изоляции очага возгорания хранятся в водонепроницаемых закрывающихся футлярах (чехлах, упаковках), позволяющих быстро применить эти средства в случае пожара.</w:t>
            </w:r>
          </w:p>
          <w:p w:rsidR="00A91DC4" w:rsidRPr="00B407BD" w:rsidRDefault="00A91DC4" w:rsidP="00B407BD">
            <w:pPr>
              <w:tabs>
                <w:tab w:val="left" w:pos="1134"/>
              </w:tabs>
              <w:spacing w:after="0" w:line="240" w:lineRule="auto"/>
              <w:ind w:firstLine="567"/>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ind w:firstLine="567"/>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Руководитель организации обеспечивает 1 раз в год проверку покрывала для изоляции очага возгорания на предмет отсутствия механических повреждений и его целостности с внесением информации в журнал эксплуатации систем противопожарной защиты.</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 xml:space="preserve">70. Руководитель организации обеспечивает объект защиты огнетушителями по нормам согласно </w:t>
            </w:r>
            <w:hyperlink w:anchor="sub_1468" w:history="1">
              <w:r w:rsidRPr="00B407BD">
                <w:rPr>
                  <w:rStyle w:val="a"/>
                  <w:rFonts w:ascii="Times New Roman" w:hAnsi="Times New Roman"/>
                  <w:sz w:val="28"/>
                  <w:szCs w:val="28"/>
                </w:rPr>
                <w:t>пунктам 468</w:t>
              </w:r>
            </w:hyperlink>
            <w:r w:rsidRPr="00B407BD">
              <w:rPr>
                <w:rFonts w:ascii="Times New Roman" w:hAnsi="Times New Roman"/>
                <w:sz w:val="28"/>
                <w:szCs w:val="28"/>
              </w:rPr>
              <w:t xml:space="preserve"> и </w:t>
            </w:r>
            <w:hyperlink w:anchor="sub_1474" w:history="1">
              <w:r w:rsidRPr="00B407BD">
                <w:rPr>
                  <w:rStyle w:val="a"/>
                  <w:rFonts w:ascii="Times New Roman" w:hAnsi="Times New Roman"/>
                  <w:sz w:val="28"/>
                  <w:szCs w:val="28"/>
                </w:rPr>
                <w:t>474</w:t>
              </w:r>
            </w:hyperlink>
            <w:r w:rsidRPr="00B407BD">
              <w:rPr>
                <w:rFonts w:ascii="Times New Roman" w:hAnsi="Times New Roman"/>
                <w:sz w:val="28"/>
                <w:szCs w:val="28"/>
              </w:rPr>
              <w:t xml:space="preserve"> настоящих Правил и </w:t>
            </w:r>
            <w:hyperlink w:anchor="sub_11000" w:history="1">
              <w:r w:rsidRPr="00B407BD">
                <w:rPr>
                  <w:rStyle w:val="a"/>
                  <w:rFonts w:ascii="Times New Roman" w:hAnsi="Times New Roman"/>
                  <w:sz w:val="28"/>
                  <w:szCs w:val="28"/>
                </w:rPr>
                <w:t>приложениям N 1</w:t>
              </w:r>
            </w:hyperlink>
            <w:r w:rsidRPr="00B407BD">
              <w:rPr>
                <w:rFonts w:ascii="Times New Roman" w:hAnsi="Times New Roman"/>
                <w:sz w:val="28"/>
                <w:szCs w:val="28"/>
              </w:rPr>
              <w:t xml:space="preserve"> и </w:t>
            </w:r>
            <w:hyperlink w:anchor="sub_12000" w:history="1">
              <w:r w:rsidRPr="00B407BD">
                <w:rPr>
                  <w:rStyle w:val="a"/>
                  <w:rFonts w:ascii="Times New Roman" w:hAnsi="Times New Roman"/>
                  <w:sz w:val="28"/>
                  <w:szCs w:val="28"/>
                </w:rPr>
                <w:t>2</w:t>
              </w:r>
            </w:hyperlink>
            <w:r w:rsidRPr="00B407BD">
              <w:rPr>
                <w:rFonts w:ascii="Times New Roman" w:hAnsi="Times New Roman"/>
                <w:sz w:val="28"/>
                <w:szCs w:val="28"/>
              </w:rPr>
              <w:t>, а также обеспечивает соблюдение сроков их перезарядки, освидетельствования и своевременной замены, указанных в паспорте огнетушителя.</w:t>
            </w:r>
          </w:p>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478. Руководитель организации обеспечивает наличие и исправность огнетушителей, периодичность их осмотра и проверки, а также своевременную перезарядку огнетушителей.</w:t>
            </w:r>
          </w:p>
          <w:p w:rsidR="00A91DC4" w:rsidRPr="00B407BD" w:rsidRDefault="00A91DC4" w:rsidP="00B407BD">
            <w:pPr>
              <w:spacing w:after="0" w:line="240" w:lineRule="auto"/>
              <w:jc w:val="both"/>
              <w:rPr>
                <w:rFonts w:ascii="Times New Roman" w:hAnsi="Times New Roman"/>
                <w:b/>
                <w:sz w:val="28"/>
                <w:szCs w:val="28"/>
              </w:rPr>
            </w:pPr>
            <w:bookmarkStart w:id="27" w:name="sub_14782"/>
            <w:r w:rsidRPr="00B407BD">
              <w:rPr>
                <w:rFonts w:ascii="Times New Roman" w:hAnsi="Times New Roman"/>
                <w:sz w:val="28"/>
                <w:szCs w:val="28"/>
              </w:rPr>
              <w:t xml:space="preserve">Учет наличия, периодичности осмотра и сроков перезарядки огнетушителей ведется в </w:t>
            </w:r>
            <w:r w:rsidRPr="00B407BD">
              <w:rPr>
                <w:rFonts w:ascii="Times New Roman" w:hAnsi="Times New Roman"/>
                <w:b/>
                <w:sz w:val="28"/>
                <w:szCs w:val="28"/>
              </w:rPr>
              <w:t>специальном журнале произвольной формы.</w:t>
            </w:r>
            <w:bookmarkEnd w:id="27"/>
          </w:p>
        </w:tc>
        <w:tc>
          <w:tcPr>
            <w:tcW w:w="7277" w:type="dxa"/>
          </w:tcPr>
          <w:p w:rsidR="00A91DC4" w:rsidRPr="00B407BD" w:rsidRDefault="00A91DC4" w:rsidP="00B407BD">
            <w:pPr>
              <w:tabs>
                <w:tab w:val="left" w:pos="1134"/>
              </w:tabs>
              <w:spacing w:after="0" w:line="240" w:lineRule="auto"/>
              <w:jc w:val="both"/>
              <w:rPr>
                <w:rFonts w:ascii="Times New Roman" w:hAnsi="Times New Roman"/>
                <w:sz w:val="28"/>
                <w:szCs w:val="28"/>
                <w:lang w:eastAsia="ru-RU"/>
              </w:rPr>
            </w:pPr>
            <w:r w:rsidRPr="00B407BD">
              <w:rPr>
                <w:rFonts w:ascii="Times New Roman" w:hAnsi="Times New Roman"/>
                <w:sz w:val="28"/>
                <w:szCs w:val="28"/>
                <w:lang w:eastAsia="ru-RU"/>
              </w:rPr>
              <w:t>60. Руководитель организации обеспечивает объект защиты первичными средствами пожаротушения (огнетушителями) по нормам согласно разделу XIX настоящих Правил и приложениям № 1 и 2, а также обеспечивает соблюдение сроков их перезарядки, освидетельствования и своевременной замены, указанных в паспорте огнетушителя.</w:t>
            </w:r>
          </w:p>
          <w:p w:rsidR="00A91DC4" w:rsidRPr="00B407BD" w:rsidRDefault="00A91DC4" w:rsidP="00B407BD">
            <w:pPr>
              <w:tabs>
                <w:tab w:val="left" w:pos="1134"/>
              </w:tabs>
              <w:spacing w:after="0" w:line="240" w:lineRule="auto"/>
              <w:jc w:val="both"/>
              <w:rPr>
                <w:rFonts w:ascii="Times New Roman" w:hAnsi="Times New Roman"/>
                <w:sz w:val="28"/>
                <w:szCs w:val="28"/>
                <w:lang w:eastAsia="ru-RU"/>
              </w:rPr>
            </w:pPr>
          </w:p>
          <w:p w:rsidR="00A91DC4" w:rsidRPr="00B407BD" w:rsidRDefault="00A91DC4" w:rsidP="00B407BD">
            <w:pPr>
              <w:tabs>
                <w:tab w:val="left" w:pos="1134"/>
              </w:tabs>
              <w:spacing w:after="0" w:line="240" w:lineRule="auto"/>
              <w:jc w:val="both"/>
              <w:rPr>
                <w:rFonts w:ascii="Times New Roman" w:hAnsi="Times New Roman"/>
                <w:b/>
                <w:sz w:val="28"/>
                <w:szCs w:val="28"/>
                <w:lang w:eastAsia="ru-RU"/>
              </w:rPr>
            </w:pPr>
            <w:r w:rsidRPr="00B407BD">
              <w:rPr>
                <w:rFonts w:ascii="Times New Roman" w:hAnsi="Times New Roman"/>
                <w:b/>
                <w:sz w:val="28"/>
                <w:szCs w:val="28"/>
                <w:highlight w:val="yellow"/>
                <w:lang w:eastAsia="ru-RU"/>
              </w:rPr>
              <w:t>Учет наличия, периодичности осмотра и сроков перезарядки огнетушителей ведется в журнале эксплуатации систем противопожарной защиты.</w:t>
            </w:r>
          </w:p>
        </w:tc>
      </w:tr>
      <w:tr w:rsidR="00A91DC4" w:rsidRPr="00B407BD" w:rsidTr="00B407BD">
        <w:tc>
          <w:tcPr>
            <w:tcW w:w="7283" w:type="dxa"/>
          </w:tcPr>
          <w:p w:rsidR="00A91DC4" w:rsidRPr="00B407BD" w:rsidRDefault="00A91DC4" w:rsidP="00B407BD">
            <w:pPr>
              <w:spacing w:after="0" w:line="240" w:lineRule="auto"/>
              <w:jc w:val="both"/>
              <w:rPr>
                <w:rFonts w:ascii="Times New Roman" w:hAnsi="Times New Roman"/>
                <w:sz w:val="28"/>
                <w:szCs w:val="28"/>
              </w:rPr>
            </w:pPr>
            <w:bookmarkStart w:id="28" w:name="sub_1476"/>
            <w:r w:rsidRPr="00B407BD">
              <w:rPr>
                <w:rFonts w:ascii="Times New Roman" w:hAnsi="Times New Roman"/>
                <w:sz w:val="28"/>
                <w:szCs w:val="28"/>
              </w:rPr>
              <w:t>476. Опломбирование огнетушителя осуществляется заводом-изготовителем при производстве огнетушителя или специализированными организациями при регламентном техническом обслуживании или перезарядке огнетушителя.</w:t>
            </w:r>
          </w:p>
          <w:bookmarkEnd w:id="28"/>
          <w:p w:rsidR="00A91DC4" w:rsidRPr="00B407BD" w:rsidRDefault="00A91DC4" w:rsidP="00B407BD">
            <w:pPr>
              <w:spacing w:after="0" w:line="240" w:lineRule="auto"/>
              <w:jc w:val="both"/>
              <w:rPr>
                <w:rFonts w:ascii="Times New Roman" w:hAnsi="Times New Roman"/>
                <w:sz w:val="28"/>
                <w:szCs w:val="28"/>
              </w:rPr>
            </w:pPr>
            <w:r w:rsidRPr="00B407BD">
              <w:rPr>
                <w:rFonts w:ascii="Times New Roman" w:hAnsi="Times New Roman"/>
                <w:sz w:val="28"/>
                <w:szCs w:val="28"/>
              </w:rPr>
              <w:t>477. На одноразовую пломбу наносятся следующие обозначения:</w:t>
            </w:r>
          </w:p>
          <w:p w:rsidR="00A91DC4" w:rsidRPr="00B407BD" w:rsidRDefault="00A91DC4" w:rsidP="00B407BD">
            <w:pPr>
              <w:spacing w:after="0" w:line="240" w:lineRule="auto"/>
              <w:jc w:val="both"/>
              <w:rPr>
                <w:rFonts w:ascii="Times New Roman" w:hAnsi="Times New Roman"/>
                <w:sz w:val="28"/>
                <w:szCs w:val="28"/>
              </w:rPr>
            </w:pPr>
            <w:bookmarkStart w:id="29" w:name="sub_14771"/>
            <w:r w:rsidRPr="00B407BD">
              <w:rPr>
                <w:rFonts w:ascii="Times New Roman" w:hAnsi="Times New Roman"/>
                <w:sz w:val="28"/>
                <w:szCs w:val="28"/>
              </w:rPr>
              <w:t>а) индивидуальный номер пломбы;</w:t>
            </w:r>
          </w:p>
          <w:p w:rsidR="00A91DC4" w:rsidRPr="00B407BD" w:rsidRDefault="00A91DC4" w:rsidP="00B407BD">
            <w:pPr>
              <w:spacing w:after="0" w:line="240" w:lineRule="auto"/>
              <w:jc w:val="both"/>
              <w:rPr>
                <w:rFonts w:ascii="Times New Roman" w:hAnsi="Times New Roman"/>
                <w:sz w:val="28"/>
                <w:szCs w:val="28"/>
              </w:rPr>
            </w:pPr>
            <w:bookmarkStart w:id="30" w:name="sub_14772"/>
            <w:bookmarkEnd w:id="29"/>
            <w:r w:rsidRPr="00B407BD">
              <w:rPr>
                <w:rFonts w:ascii="Times New Roman" w:hAnsi="Times New Roman"/>
                <w:sz w:val="28"/>
                <w:szCs w:val="28"/>
              </w:rPr>
              <w:t>б) дата зарядки огнетушителя с указанием месяца и года.</w:t>
            </w:r>
            <w:bookmarkEnd w:id="30"/>
          </w:p>
        </w:tc>
        <w:tc>
          <w:tcPr>
            <w:tcW w:w="7277" w:type="dxa"/>
          </w:tcPr>
          <w:p w:rsidR="00A91DC4" w:rsidRPr="00B407BD" w:rsidRDefault="00A91DC4" w:rsidP="00B407BD">
            <w:pPr>
              <w:pStyle w:val="ListParagraph"/>
              <w:tabs>
                <w:tab w:val="left" w:pos="1134"/>
              </w:tabs>
              <w:spacing w:line="240" w:lineRule="auto"/>
              <w:ind w:left="0"/>
              <w:jc w:val="both"/>
              <w:rPr>
                <w:rFonts w:ascii="Times New Roman" w:hAnsi="Times New Roman"/>
                <w:b/>
                <w:sz w:val="28"/>
                <w:szCs w:val="28"/>
                <w:lang w:eastAsia="ru-RU"/>
              </w:rPr>
            </w:pPr>
            <w:r w:rsidRPr="00B407BD">
              <w:rPr>
                <w:rFonts w:ascii="Times New Roman" w:hAnsi="Times New Roman"/>
                <w:b/>
                <w:sz w:val="28"/>
                <w:szCs w:val="28"/>
                <w:lang w:eastAsia="ru-RU"/>
              </w:rPr>
              <w:t xml:space="preserve">Упразднено. </w:t>
            </w:r>
          </w:p>
        </w:tc>
      </w:tr>
    </w:tbl>
    <w:p w:rsidR="00A91DC4" w:rsidRDefault="00A91DC4" w:rsidP="00D046C0"/>
    <w:tbl>
      <w:tblPr>
        <w:tblW w:w="145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2426"/>
        <w:gridCol w:w="1822"/>
        <w:gridCol w:w="3118"/>
        <w:gridCol w:w="2426"/>
        <w:gridCol w:w="1526"/>
        <w:gridCol w:w="3277"/>
      </w:tblGrid>
      <w:tr w:rsidR="00A91DC4" w:rsidRPr="00B407BD" w:rsidTr="00B407BD">
        <w:tc>
          <w:tcPr>
            <w:tcW w:w="7366" w:type="dxa"/>
            <w:gridSpan w:val="3"/>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2012 по 2021 годы</w:t>
            </w:r>
          </w:p>
        </w:tc>
        <w:tc>
          <w:tcPr>
            <w:tcW w:w="7229" w:type="dxa"/>
            <w:gridSpan w:val="3"/>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2021 года</w:t>
            </w:r>
          </w:p>
        </w:tc>
      </w:tr>
      <w:tr w:rsidR="00A91DC4" w:rsidRPr="00B407BD" w:rsidTr="00B407BD">
        <w:tc>
          <w:tcPr>
            <w:tcW w:w="7366" w:type="dxa"/>
            <w:gridSpan w:val="3"/>
          </w:tcPr>
          <w:p w:rsidR="00A91DC4" w:rsidRPr="00B407BD" w:rsidRDefault="00A91DC4" w:rsidP="00B407BD">
            <w:pPr>
              <w:spacing w:after="0" w:line="240" w:lineRule="auto"/>
              <w:jc w:val="center"/>
              <w:rPr>
                <w:rFonts w:ascii="Times New Roman" w:hAnsi="Times New Roman"/>
                <w:sz w:val="24"/>
                <w:szCs w:val="24"/>
              </w:rPr>
            </w:pPr>
            <w:r w:rsidRPr="00B407BD">
              <w:rPr>
                <w:rFonts w:ascii="Times New Roman" w:hAnsi="Times New Roman"/>
                <w:sz w:val="24"/>
                <w:szCs w:val="24"/>
              </w:rPr>
              <w:t>Нормы</w:t>
            </w:r>
            <w:r w:rsidRPr="00B407BD">
              <w:rPr>
                <w:rFonts w:ascii="Times New Roman" w:hAnsi="Times New Roman"/>
                <w:sz w:val="24"/>
                <w:szCs w:val="24"/>
              </w:rPr>
              <w:br/>
              <w:t>обеспечения огнетушителями объектов защиты в зависимости от их категорий по пожарной и взрывопожарной опасности и класса пожара (за исключением автозаправочных станций)</w:t>
            </w:r>
          </w:p>
        </w:tc>
        <w:tc>
          <w:tcPr>
            <w:tcW w:w="7229" w:type="dxa"/>
            <w:gridSpan w:val="3"/>
          </w:tcPr>
          <w:p w:rsidR="00A91DC4" w:rsidRPr="00B407BD" w:rsidRDefault="00A91DC4" w:rsidP="00B407BD">
            <w:pPr>
              <w:spacing w:after="0" w:line="240" w:lineRule="auto"/>
              <w:jc w:val="center"/>
              <w:rPr>
                <w:rFonts w:ascii="Times New Roman" w:hAnsi="Times New Roman"/>
                <w:bCs/>
                <w:sz w:val="24"/>
                <w:szCs w:val="24"/>
                <w:lang w:eastAsia="ru-RU"/>
              </w:rPr>
            </w:pPr>
            <w:r w:rsidRPr="00B407BD">
              <w:rPr>
                <w:rFonts w:ascii="Times New Roman" w:hAnsi="Times New Roman"/>
                <w:bCs/>
                <w:sz w:val="24"/>
                <w:szCs w:val="24"/>
                <w:lang w:eastAsia="ru-RU"/>
              </w:rPr>
              <w:t>НОРМЫ</w:t>
            </w:r>
          </w:p>
          <w:p w:rsidR="00A91DC4" w:rsidRPr="00B407BD" w:rsidRDefault="00A91DC4" w:rsidP="00B407BD">
            <w:pPr>
              <w:spacing w:after="0" w:line="240" w:lineRule="auto"/>
              <w:jc w:val="center"/>
              <w:rPr>
                <w:rFonts w:ascii="Times New Roman" w:hAnsi="Times New Roman"/>
                <w:bCs/>
                <w:sz w:val="24"/>
                <w:szCs w:val="24"/>
                <w:lang w:eastAsia="ru-RU"/>
              </w:rPr>
            </w:pPr>
            <w:r w:rsidRPr="00B407BD">
              <w:rPr>
                <w:rFonts w:ascii="Times New Roman" w:hAnsi="Times New Roman"/>
                <w:bCs/>
                <w:sz w:val="24"/>
                <w:szCs w:val="24"/>
                <w:lang w:eastAsia="ru-RU"/>
              </w:rPr>
              <w:t>обеспечения переносными огнетушителями объектов защиты в зависимостиот их категорий по пожарной и взрывопожарной опасности и класса пожара</w:t>
            </w:r>
          </w:p>
          <w:p w:rsidR="00A91DC4" w:rsidRPr="00B407BD" w:rsidRDefault="00A91DC4" w:rsidP="00B407BD">
            <w:pPr>
              <w:spacing w:after="0" w:line="240" w:lineRule="auto"/>
              <w:jc w:val="center"/>
              <w:rPr>
                <w:rFonts w:ascii="Times New Roman" w:hAnsi="Times New Roman"/>
                <w:sz w:val="24"/>
                <w:szCs w:val="24"/>
              </w:rPr>
            </w:pPr>
            <w:r w:rsidRPr="00B407BD">
              <w:rPr>
                <w:rFonts w:ascii="Times New Roman" w:hAnsi="Times New Roman"/>
                <w:bCs/>
                <w:sz w:val="24"/>
                <w:szCs w:val="24"/>
                <w:lang w:eastAsia="ru-RU"/>
              </w:rPr>
              <w:t>(за исключением автозаправочных станций)</w:t>
            </w:r>
          </w:p>
        </w:tc>
      </w:tr>
      <w:tr w:rsidR="00A91DC4" w:rsidRPr="00B407BD" w:rsidTr="00B407BD">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r w:rsidRPr="00B407BD">
              <w:rPr>
                <w:rFonts w:ascii="Times New Roman" w:hAnsi="Times New Roman"/>
              </w:rPr>
              <w:t>Категория помещения</w:t>
            </w:r>
          </w:p>
        </w:tc>
        <w:tc>
          <w:tcPr>
            <w:tcW w:w="1822" w:type="dxa"/>
          </w:tcPr>
          <w:p w:rsidR="00A91DC4" w:rsidRPr="00B407BD" w:rsidRDefault="00A91DC4" w:rsidP="00B407BD">
            <w:pPr>
              <w:spacing w:after="0" w:line="240" w:lineRule="auto"/>
              <w:jc w:val="center"/>
              <w:rPr>
                <w:rFonts w:ascii="Times New Roman" w:hAnsi="Times New Roman"/>
                <w:bCs/>
                <w:sz w:val="24"/>
                <w:szCs w:val="24"/>
                <w:lang w:eastAsia="ru-RU"/>
              </w:rPr>
            </w:pPr>
            <w:r w:rsidRPr="00B407BD">
              <w:rPr>
                <w:rFonts w:ascii="Times New Roman" w:hAnsi="Times New Roman"/>
              </w:rPr>
              <w:t>Класс пожара</w:t>
            </w:r>
          </w:p>
        </w:tc>
        <w:tc>
          <w:tcPr>
            <w:tcW w:w="3118" w:type="dxa"/>
          </w:tcPr>
          <w:p w:rsidR="00A91DC4" w:rsidRPr="00B407BD" w:rsidRDefault="00A91DC4" w:rsidP="00B407BD">
            <w:pPr>
              <w:spacing w:after="0" w:line="240" w:lineRule="auto"/>
              <w:jc w:val="center"/>
              <w:rPr>
                <w:rFonts w:ascii="Times New Roman" w:hAnsi="Times New Roman"/>
                <w:bCs/>
                <w:sz w:val="24"/>
                <w:szCs w:val="24"/>
                <w:lang w:eastAsia="ru-RU"/>
              </w:rPr>
            </w:pPr>
            <w:r w:rsidRPr="00B407BD">
              <w:rPr>
                <w:rFonts w:ascii="Times New Roman" w:hAnsi="Times New Roman"/>
              </w:rPr>
              <w:t>Огнетушители с рангом тушения модельного очага</w:t>
            </w:r>
          </w:p>
        </w:tc>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r w:rsidRPr="00B407BD">
              <w:rPr>
                <w:rFonts w:ascii="Times New Roman" w:hAnsi="Times New Roman"/>
              </w:rPr>
              <w:t>Категория помещения</w:t>
            </w:r>
          </w:p>
        </w:tc>
        <w:tc>
          <w:tcPr>
            <w:tcW w:w="1526" w:type="dxa"/>
          </w:tcPr>
          <w:p w:rsidR="00A91DC4" w:rsidRPr="00B407BD" w:rsidRDefault="00A91DC4" w:rsidP="00B407BD">
            <w:pPr>
              <w:spacing w:after="0" w:line="240" w:lineRule="auto"/>
              <w:jc w:val="center"/>
              <w:rPr>
                <w:rFonts w:ascii="Times New Roman" w:hAnsi="Times New Roman"/>
                <w:bCs/>
                <w:sz w:val="24"/>
                <w:szCs w:val="24"/>
                <w:lang w:eastAsia="ru-RU"/>
              </w:rPr>
            </w:pPr>
            <w:r w:rsidRPr="00B407BD">
              <w:rPr>
                <w:rFonts w:ascii="Times New Roman" w:hAnsi="Times New Roman"/>
              </w:rPr>
              <w:t>Класс пожара</w:t>
            </w:r>
          </w:p>
        </w:tc>
        <w:tc>
          <w:tcPr>
            <w:tcW w:w="3277" w:type="dxa"/>
          </w:tcPr>
          <w:p w:rsidR="00A91DC4" w:rsidRPr="00B407BD" w:rsidRDefault="00A91DC4" w:rsidP="00B407BD">
            <w:pPr>
              <w:spacing w:after="0" w:line="240" w:lineRule="auto"/>
              <w:jc w:val="center"/>
              <w:rPr>
                <w:rFonts w:ascii="Times New Roman" w:hAnsi="Times New Roman"/>
                <w:bCs/>
                <w:sz w:val="24"/>
                <w:szCs w:val="24"/>
                <w:lang w:eastAsia="ru-RU"/>
              </w:rPr>
            </w:pPr>
            <w:r w:rsidRPr="00B407BD">
              <w:rPr>
                <w:rFonts w:ascii="Times New Roman" w:hAnsi="Times New Roman"/>
              </w:rPr>
              <w:t>Огнетушители с рангом тушения модельного очага</w:t>
            </w:r>
          </w:p>
        </w:tc>
      </w:tr>
      <w:tr w:rsidR="00A91DC4" w:rsidRPr="00B407BD" w:rsidTr="00B407BD">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r w:rsidRPr="00B407BD">
              <w:rPr>
                <w:rFonts w:ascii="Times New Roman" w:hAnsi="Times New Roman"/>
              </w:rPr>
              <w:t>А, Б, В1-В4</w:t>
            </w:r>
          </w:p>
        </w:tc>
        <w:tc>
          <w:tcPr>
            <w:tcW w:w="1822"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А</w:t>
            </w:r>
          </w:p>
        </w:tc>
        <w:tc>
          <w:tcPr>
            <w:tcW w:w="3118" w:type="dxa"/>
          </w:tcPr>
          <w:p w:rsidR="00A91DC4" w:rsidRPr="00B407BD" w:rsidRDefault="00A91DC4" w:rsidP="00B407BD">
            <w:pPr>
              <w:pStyle w:val="a4"/>
              <w:jc w:val="center"/>
              <w:rPr>
                <w:rFonts w:ascii="Times New Roman" w:hAnsi="Times New Roman" w:cs="Times New Roman"/>
                <w:sz w:val="22"/>
                <w:szCs w:val="22"/>
              </w:rPr>
            </w:pPr>
            <w:r w:rsidRPr="00B407BD">
              <w:rPr>
                <w:rFonts w:ascii="Times New Roman" w:hAnsi="Times New Roman" w:cs="Times New Roman"/>
                <w:sz w:val="22"/>
                <w:szCs w:val="22"/>
              </w:rPr>
              <w:t>4А</w:t>
            </w:r>
          </w:p>
        </w:tc>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r w:rsidRPr="00B407BD">
              <w:rPr>
                <w:rFonts w:ascii="Times New Roman" w:hAnsi="Times New Roman"/>
                <w:sz w:val="24"/>
                <w:szCs w:val="24"/>
                <w:lang w:eastAsia="ru-RU"/>
              </w:rPr>
              <w:t>А, Б, В1-В4</w:t>
            </w:r>
          </w:p>
        </w:tc>
        <w:tc>
          <w:tcPr>
            <w:tcW w:w="1526"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А</w:t>
            </w:r>
          </w:p>
        </w:tc>
        <w:tc>
          <w:tcPr>
            <w:tcW w:w="3277"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4А</w:t>
            </w:r>
          </w:p>
        </w:tc>
      </w:tr>
      <w:tr w:rsidR="00A91DC4" w:rsidRPr="00B407BD" w:rsidTr="00B407BD">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822"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В</w:t>
            </w:r>
          </w:p>
        </w:tc>
        <w:tc>
          <w:tcPr>
            <w:tcW w:w="3118" w:type="dxa"/>
          </w:tcPr>
          <w:p w:rsidR="00A91DC4" w:rsidRPr="00B407BD" w:rsidRDefault="00A91DC4" w:rsidP="00B407BD">
            <w:pPr>
              <w:pStyle w:val="a4"/>
              <w:jc w:val="center"/>
              <w:rPr>
                <w:rFonts w:ascii="Times New Roman" w:hAnsi="Times New Roman" w:cs="Times New Roman"/>
                <w:sz w:val="22"/>
                <w:szCs w:val="22"/>
              </w:rPr>
            </w:pPr>
            <w:r w:rsidRPr="00B407BD">
              <w:rPr>
                <w:rFonts w:ascii="Times New Roman" w:hAnsi="Times New Roman" w:cs="Times New Roman"/>
                <w:sz w:val="22"/>
                <w:szCs w:val="22"/>
              </w:rPr>
              <w:t>144В</w:t>
            </w:r>
          </w:p>
        </w:tc>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526"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В</w:t>
            </w:r>
          </w:p>
        </w:tc>
        <w:tc>
          <w:tcPr>
            <w:tcW w:w="3277"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144В</w:t>
            </w:r>
          </w:p>
        </w:tc>
      </w:tr>
      <w:tr w:rsidR="00A91DC4" w:rsidRPr="00B407BD" w:rsidTr="00B407BD">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822"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С</w:t>
            </w:r>
          </w:p>
        </w:tc>
        <w:tc>
          <w:tcPr>
            <w:tcW w:w="3118" w:type="dxa"/>
          </w:tcPr>
          <w:p w:rsidR="00A91DC4" w:rsidRPr="00B407BD" w:rsidRDefault="00A91DC4" w:rsidP="00B407BD">
            <w:pPr>
              <w:pStyle w:val="a4"/>
              <w:jc w:val="center"/>
              <w:rPr>
                <w:rFonts w:ascii="Times New Roman" w:hAnsi="Times New Roman" w:cs="Times New Roman"/>
                <w:sz w:val="22"/>
                <w:szCs w:val="22"/>
              </w:rPr>
            </w:pPr>
            <w:r w:rsidRPr="00B407BD">
              <w:rPr>
                <w:rFonts w:ascii="Times New Roman" w:hAnsi="Times New Roman" w:cs="Times New Roman"/>
                <w:sz w:val="22"/>
                <w:szCs w:val="22"/>
              </w:rPr>
              <w:t>4А, 144В, С или 144В, С</w:t>
            </w:r>
          </w:p>
        </w:tc>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526"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С</w:t>
            </w:r>
          </w:p>
        </w:tc>
        <w:tc>
          <w:tcPr>
            <w:tcW w:w="3277"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(4А, 144В, С) или (144В, С)</w:t>
            </w:r>
          </w:p>
        </w:tc>
      </w:tr>
      <w:tr w:rsidR="00A91DC4" w:rsidRPr="00B407BD" w:rsidTr="00B407BD">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822"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D</w:t>
            </w:r>
          </w:p>
        </w:tc>
        <w:tc>
          <w:tcPr>
            <w:tcW w:w="3118" w:type="dxa"/>
          </w:tcPr>
          <w:p w:rsidR="00A91DC4" w:rsidRPr="00B407BD" w:rsidRDefault="00A91DC4" w:rsidP="00B407BD">
            <w:pPr>
              <w:pStyle w:val="a4"/>
              <w:jc w:val="center"/>
              <w:rPr>
                <w:rFonts w:ascii="Times New Roman" w:hAnsi="Times New Roman" w:cs="Times New Roman"/>
                <w:sz w:val="22"/>
                <w:szCs w:val="22"/>
              </w:rPr>
            </w:pPr>
            <w:r w:rsidRPr="00B407BD">
              <w:rPr>
                <w:rFonts w:ascii="Times New Roman" w:hAnsi="Times New Roman" w:cs="Times New Roman"/>
                <w:sz w:val="22"/>
                <w:szCs w:val="22"/>
              </w:rPr>
              <w:t>D</w:t>
            </w:r>
          </w:p>
        </w:tc>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526"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D</w:t>
            </w:r>
          </w:p>
        </w:tc>
        <w:tc>
          <w:tcPr>
            <w:tcW w:w="3277"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val="en-US"/>
              </w:rPr>
              <w:t>D</w:t>
            </w:r>
          </w:p>
        </w:tc>
      </w:tr>
      <w:tr w:rsidR="00A91DC4" w:rsidRPr="00B407BD" w:rsidTr="00B407BD">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822"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Е</w:t>
            </w:r>
          </w:p>
        </w:tc>
        <w:tc>
          <w:tcPr>
            <w:tcW w:w="3118" w:type="dxa"/>
          </w:tcPr>
          <w:p w:rsidR="00A91DC4" w:rsidRPr="00B407BD" w:rsidRDefault="00A91DC4" w:rsidP="00B407BD">
            <w:pPr>
              <w:pStyle w:val="a4"/>
              <w:jc w:val="center"/>
              <w:rPr>
                <w:rFonts w:ascii="Times New Roman" w:hAnsi="Times New Roman" w:cs="Times New Roman"/>
                <w:sz w:val="22"/>
                <w:szCs w:val="22"/>
              </w:rPr>
            </w:pPr>
            <w:r w:rsidRPr="00B407BD">
              <w:rPr>
                <w:rFonts w:ascii="Times New Roman" w:hAnsi="Times New Roman" w:cs="Times New Roman"/>
                <w:sz w:val="22"/>
                <w:szCs w:val="22"/>
              </w:rPr>
              <w:t>4А, 144В, С, Е или 144В, С, Е</w:t>
            </w:r>
          </w:p>
        </w:tc>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526"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Е</w:t>
            </w:r>
          </w:p>
        </w:tc>
        <w:tc>
          <w:tcPr>
            <w:tcW w:w="3277"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highlight w:val="yellow"/>
                <w:lang w:eastAsia="ru-RU"/>
              </w:rPr>
              <w:t>(55В, С, Е)</w:t>
            </w:r>
          </w:p>
        </w:tc>
      </w:tr>
      <w:tr w:rsidR="00A91DC4" w:rsidRPr="00B407BD" w:rsidTr="00B407BD">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r w:rsidRPr="00B407BD">
              <w:rPr>
                <w:rFonts w:ascii="Times New Roman" w:hAnsi="Times New Roman"/>
              </w:rPr>
              <w:t>Г, Д</w:t>
            </w:r>
          </w:p>
        </w:tc>
        <w:tc>
          <w:tcPr>
            <w:tcW w:w="1822"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А</w:t>
            </w:r>
          </w:p>
        </w:tc>
        <w:tc>
          <w:tcPr>
            <w:tcW w:w="3118" w:type="dxa"/>
          </w:tcPr>
          <w:p w:rsidR="00A91DC4" w:rsidRPr="00B407BD" w:rsidRDefault="00A91DC4" w:rsidP="00B407BD">
            <w:pPr>
              <w:pStyle w:val="a4"/>
              <w:jc w:val="center"/>
              <w:rPr>
                <w:rFonts w:ascii="Times New Roman" w:hAnsi="Times New Roman" w:cs="Times New Roman"/>
                <w:sz w:val="22"/>
                <w:szCs w:val="22"/>
              </w:rPr>
            </w:pPr>
            <w:r w:rsidRPr="00B407BD">
              <w:rPr>
                <w:rFonts w:ascii="Times New Roman" w:hAnsi="Times New Roman" w:cs="Times New Roman"/>
                <w:sz w:val="22"/>
                <w:szCs w:val="22"/>
              </w:rPr>
              <w:t>2А</w:t>
            </w:r>
          </w:p>
        </w:tc>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r w:rsidRPr="00B407BD">
              <w:rPr>
                <w:rFonts w:ascii="Times New Roman" w:hAnsi="Times New Roman"/>
                <w:bCs/>
                <w:spacing w:val="40"/>
                <w:sz w:val="24"/>
                <w:szCs w:val="24"/>
                <w:lang w:eastAsia="ru-RU"/>
              </w:rPr>
              <w:t>Г, Д</w:t>
            </w:r>
          </w:p>
        </w:tc>
        <w:tc>
          <w:tcPr>
            <w:tcW w:w="1526"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А</w:t>
            </w:r>
          </w:p>
        </w:tc>
        <w:tc>
          <w:tcPr>
            <w:tcW w:w="3277"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2А</w:t>
            </w:r>
          </w:p>
        </w:tc>
      </w:tr>
      <w:tr w:rsidR="00A91DC4" w:rsidRPr="00B407BD" w:rsidTr="00B407BD">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822"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В</w:t>
            </w:r>
          </w:p>
        </w:tc>
        <w:tc>
          <w:tcPr>
            <w:tcW w:w="3118" w:type="dxa"/>
          </w:tcPr>
          <w:p w:rsidR="00A91DC4" w:rsidRPr="00B407BD" w:rsidRDefault="00A91DC4" w:rsidP="00B407BD">
            <w:pPr>
              <w:pStyle w:val="a4"/>
              <w:jc w:val="center"/>
              <w:rPr>
                <w:rFonts w:ascii="Times New Roman" w:hAnsi="Times New Roman" w:cs="Times New Roman"/>
                <w:sz w:val="22"/>
                <w:szCs w:val="22"/>
              </w:rPr>
            </w:pPr>
            <w:r w:rsidRPr="00B407BD">
              <w:rPr>
                <w:rFonts w:ascii="Times New Roman" w:hAnsi="Times New Roman" w:cs="Times New Roman"/>
                <w:sz w:val="22"/>
                <w:szCs w:val="22"/>
              </w:rPr>
              <w:t>55В</w:t>
            </w:r>
          </w:p>
        </w:tc>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526"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В</w:t>
            </w:r>
          </w:p>
        </w:tc>
        <w:tc>
          <w:tcPr>
            <w:tcW w:w="3277"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55В</w:t>
            </w:r>
          </w:p>
        </w:tc>
      </w:tr>
      <w:tr w:rsidR="00A91DC4" w:rsidRPr="00B407BD" w:rsidTr="00B407BD">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822"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С</w:t>
            </w:r>
          </w:p>
        </w:tc>
        <w:tc>
          <w:tcPr>
            <w:tcW w:w="3118" w:type="dxa"/>
          </w:tcPr>
          <w:p w:rsidR="00A91DC4" w:rsidRPr="00B407BD" w:rsidRDefault="00A91DC4" w:rsidP="00B407BD">
            <w:pPr>
              <w:pStyle w:val="a4"/>
              <w:jc w:val="center"/>
              <w:rPr>
                <w:rFonts w:ascii="Times New Roman" w:hAnsi="Times New Roman" w:cs="Times New Roman"/>
                <w:sz w:val="22"/>
                <w:szCs w:val="22"/>
              </w:rPr>
            </w:pPr>
            <w:r w:rsidRPr="00B407BD">
              <w:rPr>
                <w:rFonts w:ascii="Times New Roman" w:hAnsi="Times New Roman" w:cs="Times New Roman"/>
                <w:sz w:val="22"/>
                <w:szCs w:val="22"/>
              </w:rPr>
              <w:t>2А, 55В, С или 55В, С</w:t>
            </w:r>
          </w:p>
        </w:tc>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526"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С</w:t>
            </w:r>
          </w:p>
        </w:tc>
        <w:tc>
          <w:tcPr>
            <w:tcW w:w="3277"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(2А, 55В, С) или (55В, С)</w:t>
            </w:r>
          </w:p>
        </w:tc>
      </w:tr>
      <w:tr w:rsidR="00A91DC4" w:rsidRPr="00B407BD" w:rsidTr="00B407BD">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822"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D</w:t>
            </w:r>
          </w:p>
        </w:tc>
        <w:tc>
          <w:tcPr>
            <w:tcW w:w="3118" w:type="dxa"/>
          </w:tcPr>
          <w:p w:rsidR="00A91DC4" w:rsidRPr="00B407BD" w:rsidRDefault="00A91DC4" w:rsidP="00B407BD">
            <w:pPr>
              <w:pStyle w:val="a4"/>
              <w:jc w:val="center"/>
              <w:rPr>
                <w:rFonts w:ascii="Times New Roman" w:hAnsi="Times New Roman" w:cs="Times New Roman"/>
                <w:sz w:val="22"/>
                <w:szCs w:val="22"/>
              </w:rPr>
            </w:pPr>
            <w:r w:rsidRPr="00B407BD">
              <w:rPr>
                <w:rFonts w:ascii="Times New Roman" w:hAnsi="Times New Roman" w:cs="Times New Roman"/>
                <w:sz w:val="22"/>
                <w:szCs w:val="22"/>
              </w:rPr>
              <w:t>D</w:t>
            </w:r>
          </w:p>
        </w:tc>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526"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D</w:t>
            </w:r>
          </w:p>
        </w:tc>
        <w:tc>
          <w:tcPr>
            <w:tcW w:w="3277"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val="en-US"/>
              </w:rPr>
              <w:t>D</w:t>
            </w:r>
          </w:p>
        </w:tc>
      </w:tr>
      <w:tr w:rsidR="00A91DC4" w:rsidRPr="00B407BD" w:rsidTr="00B407BD">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822"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Е</w:t>
            </w:r>
          </w:p>
        </w:tc>
        <w:tc>
          <w:tcPr>
            <w:tcW w:w="3118" w:type="dxa"/>
          </w:tcPr>
          <w:p w:rsidR="00A91DC4" w:rsidRPr="00B407BD" w:rsidRDefault="00A91DC4" w:rsidP="00B407BD">
            <w:pPr>
              <w:pStyle w:val="a4"/>
              <w:jc w:val="center"/>
              <w:rPr>
                <w:rFonts w:ascii="Times New Roman" w:hAnsi="Times New Roman" w:cs="Times New Roman"/>
                <w:sz w:val="22"/>
                <w:szCs w:val="22"/>
              </w:rPr>
            </w:pPr>
            <w:r w:rsidRPr="00B407BD">
              <w:rPr>
                <w:rFonts w:ascii="Times New Roman" w:hAnsi="Times New Roman" w:cs="Times New Roman"/>
                <w:sz w:val="22"/>
                <w:szCs w:val="22"/>
              </w:rPr>
              <w:t>2А, 55В, С, Е или 55В, С, Е</w:t>
            </w:r>
          </w:p>
        </w:tc>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526"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Е</w:t>
            </w:r>
          </w:p>
        </w:tc>
        <w:tc>
          <w:tcPr>
            <w:tcW w:w="3277"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highlight w:val="yellow"/>
                <w:lang w:eastAsia="ru-RU"/>
              </w:rPr>
              <w:t>(55В, С, Е)</w:t>
            </w:r>
          </w:p>
        </w:tc>
      </w:tr>
      <w:tr w:rsidR="00A91DC4" w:rsidRPr="00B407BD" w:rsidTr="00B407BD">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r w:rsidRPr="00B407BD">
              <w:rPr>
                <w:rFonts w:ascii="Times New Roman" w:hAnsi="Times New Roman"/>
              </w:rPr>
              <w:t>Общественные здания</w:t>
            </w:r>
          </w:p>
        </w:tc>
        <w:tc>
          <w:tcPr>
            <w:tcW w:w="1822"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А</w:t>
            </w:r>
          </w:p>
        </w:tc>
        <w:tc>
          <w:tcPr>
            <w:tcW w:w="3118" w:type="dxa"/>
          </w:tcPr>
          <w:p w:rsidR="00A91DC4" w:rsidRPr="00B407BD" w:rsidRDefault="00A91DC4" w:rsidP="00B407BD">
            <w:pPr>
              <w:pStyle w:val="a4"/>
              <w:jc w:val="center"/>
              <w:rPr>
                <w:rFonts w:ascii="Times New Roman" w:hAnsi="Times New Roman" w:cs="Times New Roman"/>
                <w:sz w:val="22"/>
                <w:szCs w:val="22"/>
              </w:rPr>
            </w:pPr>
            <w:r w:rsidRPr="00B407BD">
              <w:rPr>
                <w:rFonts w:ascii="Times New Roman" w:hAnsi="Times New Roman" w:cs="Times New Roman"/>
                <w:sz w:val="22"/>
                <w:szCs w:val="22"/>
              </w:rPr>
              <w:t>2А</w:t>
            </w:r>
          </w:p>
        </w:tc>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r w:rsidRPr="00B407BD">
              <w:rPr>
                <w:rFonts w:ascii="Times New Roman" w:hAnsi="Times New Roman"/>
              </w:rPr>
              <w:t>Общественные здания</w:t>
            </w:r>
          </w:p>
        </w:tc>
        <w:tc>
          <w:tcPr>
            <w:tcW w:w="1526"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А</w:t>
            </w:r>
          </w:p>
        </w:tc>
        <w:tc>
          <w:tcPr>
            <w:tcW w:w="3277"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2А</w:t>
            </w:r>
          </w:p>
        </w:tc>
      </w:tr>
      <w:tr w:rsidR="00A91DC4" w:rsidRPr="00B407BD" w:rsidTr="00B407BD">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822"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В</w:t>
            </w:r>
          </w:p>
        </w:tc>
        <w:tc>
          <w:tcPr>
            <w:tcW w:w="3118" w:type="dxa"/>
          </w:tcPr>
          <w:p w:rsidR="00A91DC4" w:rsidRPr="00B407BD" w:rsidRDefault="00A91DC4" w:rsidP="00B407BD">
            <w:pPr>
              <w:pStyle w:val="a4"/>
              <w:jc w:val="center"/>
              <w:rPr>
                <w:rFonts w:ascii="Times New Roman" w:hAnsi="Times New Roman" w:cs="Times New Roman"/>
                <w:sz w:val="22"/>
                <w:szCs w:val="22"/>
              </w:rPr>
            </w:pPr>
            <w:r w:rsidRPr="00B407BD">
              <w:rPr>
                <w:rFonts w:ascii="Times New Roman" w:hAnsi="Times New Roman" w:cs="Times New Roman"/>
                <w:sz w:val="22"/>
                <w:szCs w:val="22"/>
              </w:rPr>
              <w:t>55В</w:t>
            </w:r>
          </w:p>
        </w:tc>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526"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В</w:t>
            </w:r>
          </w:p>
        </w:tc>
        <w:tc>
          <w:tcPr>
            <w:tcW w:w="3277"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55В</w:t>
            </w:r>
          </w:p>
        </w:tc>
      </w:tr>
      <w:tr w:rsidR="00A91DC4" w:rsidRPr="00B407BD" w:rsidTr="00B407BD">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822"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С</w:t>
            </w:r>
          </w:p>
        </w:tc>
        <w:tc>
          <w:tcPr>
            <w:tcW w:w="3118" w:type="dxa"/>
          </w:tcPr>
          <w:p w:rsidR="00A91DC4" w:rsidRPr="00B407BD" w:rsidRDefault="00A91DC4" w:rsidP="00B407BD">
            <w:pPr>
              <w:pStyle w:val="a4"/>
              <w:jc w:val="center"/>
              <w:rPr>
                <w:rFonts w:ascii="Times New Roman" w:hAnsi="Times New Roman" w:cs="Times New Roman"/>
                <w:sz w:val="22"/>
                <w:szCs w:val="22"/>
              </w:rPr>
            </w:pPr>
            <w:r w:rsidRPr="00B407BD">
              <w:rPr>
                <w:rFonts w:ascii="Times New Roman" w:hAnsi="Times New Roman" w:cs="Times New Roman"/>
                <w:sz w:val="22"/>
                <w:szCs w:val="22"/>
              </w:rPr>
              <w:t>2А, 55В, С или 55В, С</w:t>
            </w:r>
          </w:p>
        </w:tc>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526"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С</w:t>
            </w:r>
          </w:p>
        </w:tc>
        <w:tc>
          <w:tcPr>
            <w:tcW w:w="3277"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(2А, 55В, С) или (55В, С)</w:t>
            </w:r>
          </w:p>
        </w:tc>
      </w:tr>
      <w:tr w:rsidR="00A91DC4" w:rsidRPr="00B407BD" w:rsidTr="00B407BD">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822"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Е</w:t>
            </w:r>
          </w:p>
        </w:tc>
        <w:tc>
          <w:tcPr>
            <w:tcW w:w="3118" w:type="dxa"/>
          </w:tcPr>
          <w:p w:rsidR="00A91DC4" w:rsidRPr="00B407BD" w:rsidRDefault="00A91DC4" w:rsidP="00B407BD">
            <w:pPr>
              <w:pStyle w:val="a4"/>
              <w:jc w:val="center"/>
              <w:rPr>
                <w:rFonts w:ascii="Times New Roman" w:hAnsi="Times New Roman" w:cs="Times New Roman"/>
                <w:sz w:val="22"/>
                <w:szCs w:val="22"/>
              </w:rPr>
            </w:pPr>
            <w:r w:rsidRPr="00B407BD">
              <w:rPr>
                <w:rFonts w:ascii="Times New Roman" w:hAnsi="Times New Roman" w:cs="Times New Roman"/>
                <w:sz w:val="22"/>
                <w:szCs w:val="22"/>
              </w:rPr>
              <w:t>2А, 55В, С, Е или 55В, С, Е</w:t>
            </w:r>
          </w:p>
        </w:tc>
        <w:tc>
          <w:tcPr>
            <w:tcW w:w="2426" w:type="dxa"/>
          </w:tcPr>
          <w:p w:rsidR="00A91DC4" w:rsidRPr="00B407BD" w:rsidRDefault="00A91DC4" w:rsidP="00B407BD">
            <w:pPr>
              <w:spacing w:after="0" w:line="240" w:lineRule="auto"/>
              <w:jc w:val="center"/>
              <w:rPr>
                <w:rFonts w:ascii="Times New Roman" w:hAnsi="Times New Roman"/>
                <w:bCs/>
                <w:sz w:val="24"/>
                <w:szCs w:val="24"/>
                <w:lang w:eastAsia="ru-RU"/>
              </w:rPr>
            </w:pPr>
          </w:p>
        </w:tc>
        <w:tc>
          <w:tcPr>
            <w:tcW w:w="1526" w:type="dxa"/>
          </w:tcPr>
          <w:p w:rsidR="00A91DC4" w:rsidRPr="00B407BD" w:rsidRDefault="00A91DC4" w:rsidP="00B407BD">
            <w:pPr>
              <w:pStyle w:val="a3"/>
              <w:jc w:val="center"/>
              <w:rPr>
                <w:rFonts w:ascii="Times New Roman" w:hAnsi="Times New Roman" w:cs="Times New Roman"/>
              </w:rPr>
            </w:pPr>
            <w:r w:rsidRPr="00B407BD">
              <w:rPr>
                <w:rFonts w:ascii="Times New Roman" w:hAnsi="Times New Roman" w:cs="Times New Roman"/>
              </w:rPr>
              <w:t>Е</w:t>
            </w:r>
          </w:p>
        </w:tc>
        <w:tc>
          <w:tcPr>
            <w:tcW w:w="3277"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highlight w:val="yellow"/>
                <w:lang w:eastAsia="ru-RU"/>
              </w:rPr>
              <w:t>(55В, С, Е)</w:t>
            </w:r>
          </w:p>
        </w:tc>
      </w:tr>
    </w:tbl>
    <w:p w:rsidR="00A91DC4" w:rsidRDefault="00A91DC4" w:rsidP="00D046C0"/>
    <w:tbl>
      <w:tblPr>
        <w:tblW w:w="146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tblPr>
      <w:tblGrid>
        <w:gridCol w:w="1413"/>
        <w:gridCol w:w="1284"/>
        <w:gridCol w:w="1126"/>
        <w:gridCol w:w="3402"/>
        <w:gridCol w:w="1362"/>
        <w:gridCol w:w="1284"/>
        <w:gridCol w:w="1268"/>
        <w:gridCol w:w="3543"/>
      </w:tblGrid>
      <w:tr w:rsidR="00A91DC4" w:rsidRPr="00B407BD" w:rsidTr="00B407BD">
        <w:tc>
          <w:tcPr>
            <w:tcW w:w="7225" w:type="dxa"/>
            <w:gridSpan w:val="4"/>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2012 по 2021 годы</w:t>
            </w:r>
          </w:p>
        </w:tc>
        <w:tc>
          <w:tcPr>
            <w:tcW w:w="7457" w:type="dxa"/>
            <w:gridSpan w:val="4"/>
            <w:shd w:val="clear" w:color="auto" w:fill="FFFF00"/>
          </w:tcPr>
          <w:p w:rsidR="00A91DC4" w:rsidRPr="00B407BD" w:rsidRDefault="00A91DC4" w:rsidP="00B407BD">
            <w:pPr>
              <w:spacing w:after="0" w:line="240" w:lineRule="auto"/>
              <w:jc w:val="center"/>
              <w:rPr>
                <w:rFonts w:ascii="Times New Roman" w:hAnsi="Times New Roman"/>
                <w:b/>
                <w:sz w:val="28"/>
                <w:szCs w:val="28"/>
              </w:rPr>
            </w:pPr>
            <w:r w:rsidRPr="00B407BD">
              <w:rPr>
                <w:rFonts w:ascii="Times New Roman" w:hAnsi="Times New Roman"/>
                <w:b/>
                <w:sz w:val="28"/>
                <w:szCs w:val="28"/>
              </w:rPr>
              <w:t>Требования Правил с 2021 года</w:t>
            </w:r>
          </w:p>
        </w:tc>
      </w:tr>
      <w:tr w:rsidR="00A91DC4" w:rsidRPr="00B407BD" w:rsidTr="00B407BD">
        <w:tc>
          <w:tcPr>
            <w:tcW w:w="7225" w:type="dxa"/>
            <w:gridSpan w:val="4"/>
          </w:tcPr>
          <w:p w:rsidR="00A91DC4" w:rsidRPr="00B407BD" w:rsidRDefault="00A91DC4" w:rsidP="00B407BD">
            <w:pPr>
              <w:spacing w:after="0" w:line="240" w:lineRule="auto"/>
              <w:jc w:val="center"/>
              <w:rPr>
                <w:rFonts w:ascii="Times New Roman" w:hAnsi="Times New Roman"/>
                <w:sz w:val="24"/>
                <w:szCs w:val="24"/>
              </w:rPr>
            </w:pPr>
            <w:r w:rsidRPr="00B407BD">
              <w:rPr>
                <w:rFonts w:ascii="Times New Roman" w:hAnsi="Times New Roman"/>
                <w:sz w:val="24"/>
                <w:szCs w:val="24"/>
              </w:rPr>
              <w:t>Нормы</w:t>
            </w:r>
            <w:r w:rsidRPr="00B407BD">
              <w:rPr>
                <w:rFonts w:ascii="Times New Roman" w:hAnsi="Times New Roman"/>
                <w:sz w:val="24"/>
                <w:szCs w:val="24"/>
              </w:rPr>
              <w:br/>
              <w:t>оснащения помещений передвижными огнетушителями (за исключением автозаправочных станций)</w:t>
            </w:r>
          </w:p>
        </w:tc>
        <w:tc>
          <w:tcPr>
            <w:tcW w:w="7457" w:type="dxa"/>
            <w:gridSpan w:val="4"/>
          </w:tcPr>
          <w:p w:rsidR="00A91DC4" w:rsidRPr="00B407BD" w:rsidRDefault="00A91DC4" w:rsidP="00B407BD">
            <w:pPr>
              <w:spacing w:after="0" w:line="240" w:lineRule="auto"/>
              <w:jc w:val="center"/>
              <w:rPr>
                <w:rFonts w:ascii="Times New Roman" w:hAnsi="Times New Roman"/>
                <w:bCs/>
                <w:sz w:val="24"/>
                <w:szCs w:val="24"/>
                <w:lang w:eastAsia="ru-RU"/>
              </w:rPr>
            </w:pPr>
            <w:r w:rsidRPr="00B407BD">
              <w:rPr>
                <w:rFonts w:ascii="Times New Roman" w:hAnsi="Times New Roman"/>
                <w:bCs/>
                <w:sz w:val="24"/>
                <w:szCs w:val="24"/>
                <w:lang w:eastAsia="ru-RU"/>
              </w:rPr>
              <w:t>НОРМЫ</w:t>
            </w:r>
          </w:p>
          <w:p w:rsidR="00A91DC4" w:rsidRPr="00B407BD" w:rsidRDefault="00A91DC4" w:rsidP="00B407BD">
            <w:pPr>
              <w:spacing w:after="0" w:line="240" w:lineRule="auto"/>
              <w:jc w:val="center"/>
              <w:rPr>
                <w:rFonts w:ascii="Times New Roman" w:hAnsi="Times New Roman"/>
                <w:bCs/>
                <w:sz w:val="24"/>
                <w:szCs w:val="24"/>
                <w:lang w:eastAsia="ru-RU"/>
              </w:rPr>
            </w:pPr>
            <w:r w:rsidRPr="00B407BD">
              <w:rPr>
                <w:rFonts w:ascii="Times New Roman" w:hAnsi="Times New Roman"/>
                <w:bCs/>
                <w:sz w:val="24"/>
                <w:szCs w:val="24"/>
                <w:lang w:eastAsia="ru-RU"/>
              </w:rPr>
              <w:t xml:space="preserve">оснащения помещений передвижными огнетушителями </w:t>
            </w:r>
          </w:p>
          <w:p w:rsidR="00A91DC4" w:rsidRPr="00B407BD" w:rsidRDefault="00A91DC4" w:rsidP="00B407BD">
            <w:pPr>
              <w:spacing w:after="0" w:line="240" w:lineRule="auto"/>
              <w:jc w:val="center"/>
              <w:rPr>
                <w:rFonts w:ascii="Times New Roman" w:hAnsi="Times New Roman"/>
                <w:sz w:val="24"/>
                <w:szCs w:val="24"/>
              </w:rPr>
            </w:pPr>
            <w:r w:rsidRPr="00B407BD">
              <w:rPr>
                <w:rFonts w:ascii="Times New Roman" w:hAnsi="Times New Roman"/>
                <w:bCs/>
                <w:sz w:val="24"/>
                <w:szCs w:val="24"/>
                <w:lang w:eastAsia="ru-RU"/>
              </w:rPr>
              <w:t>(за исключением автозаправочных станций)</w:t>
            </w:r>
          </w:p>
        </w:tc>
      </w:tr>
      <w:tr w:rsidR="00A91DC4" w:rsidRPr="00B407BD" w:rsidTr="00B407BD">
        <w:tc>
          <w:tcPr>
            <w:tcW w:w="1413" w:type="dxa"/>
            <w:vAlign w:val="center"/>
          </w:tcPr>
          <w:p w:rsidR="00A91DC4" w:rsidRPr="00B407BD" w:rsidRDefault="00A91DC4" w:rsidP="00B407BD">
            <w:pPr>
              <w:spacing w:after="0" w:line="240" w:lineRule="auto"/>
              <w:jc w:val="center"/>
              <w:rPr>
                <w:rFonts w:ascii="Times New Roman" w:hAnsi="Times New Roman"/>
                <w:sz w:val="20"/>
                <w:szCs w:val="20"/>
              </w:rPr>
            </w:pPr>
            <w:r w:rsidRPr="00B407BD">
              <w:rPr>
                <w:rFonts w:ascii="Times New Roman" w:hAnsi="Times New Roman"/>
                <w:sz w:val="20"/>
                <w:szCs w:val="20"/>
                <w:lang w:eastAsia="ru-RU"/>
              </w:rPr>
              <w:t>Категория помещения</w:t>
            </w:r>
          </w:p>
        </w:tc>
        <w:tc>
          <w:tcPr>
            <w:tcW w:w="1284" w:type="dxa"/>
            <w:vAlign w:val="center"/>
          </w:tcPr>
          <w:p w:rsidR="00A91DC4" w:rsidRPr="00B407BD" w:rsidRDefault="00A91DC4" w:rsidP="00B407BD">
            <w:pPr>
              <w:spacing w:after="0" w:line="240" w:lineRule="auto"/>
              <w:jc w:val="center"/>
              <w:rPr>
                <w:rFonts w:ascii="Times New Roman" w:hAnsi="Times New Roman"/>
                <w:sz w:val="20"/>
                <w:szCs w:val="20"/>
                <w:lang w:eastAsia="ru-RU"/>
              </w:rPr>
            </w:pPr>
            <w:r w:rsidRPr="00B407BD">
              <w:rPr>
                <w:rFonts w:ascii="Times New Roman" w:hAnsi="Times New Roman"/>
                <w:sz w:val="20"/>
                <w:szCs w:val="20"/>
                <w:lang w:eastAsia="ru-RU"/>
              </w:rPr>
              <w:t>Предельная защищаемая площадь</w:t>
            </w:r>
          </w:p>
        </w:tc>
        <w:tc>
          <w:tcPr>
            <w:tcW w:w="1126" w:type="dxa"/>
            <w:vAlign w:val="center"/>
          </w:tcPr>
          <w:p w:rsidR="00A91DC4" w:rsidRPr="00B407BD" w:rsidRDefault="00A91DC4" w:rsidP="00B407BD">
            <w:pPr>
              <w:spacing w:after="0" w:line="240" w:lineRule="auto"/>
              <w:jc w:val="center"/>
              <w:rPr>
                <w:rFonts w:ascii="Times New Roman" w:hAnsi="Times New Roman"/>
                <w:sz w:val="20"/>
                <w:szCs w:val="20"/>
              </w:rPr>
            </w:pPr>
            <w:r w:rsidRPr="00B407BD">
              <w:rPr>
                <w:rFonts w:ascii="Times New Roman" w:hAnsi="Times New Roman"/>
                <w:sz w:val="20"/>
                <w:szCs w:val="20"/>
                <w:lang w:eastAsia="ru-RU"/>
              </w:rPr>
              <w:t>Класс пожара</w:t>
            </w:r>
          </w:p>
        </w:tc>
        <w:tc>
          <w:tcPr>
            <w:tcW w:w="3402" w:type="dxa"/>
            <w:vAlign w:val="center"/>
          </w:tcPr>
          <w:p w:rsidR="00A91DC4" w:rsidRPr="00B407BD" w:rsidRDefault="00A91DC4" w:rsidP="00B407BD">
            <w:pPr>
              <w:spacing w:after="0" w:line="240" w:lineRule="auto"/>
              <w:jc w:val="center"/>
              <w:rPr>
                <w:rFonts w:ascii="Times New Roman" w:hAnsi="Times New Roman"/>
                <w:sz w:val="20"/>
                <w:szCs w:val="20"/>
              </w:rPr>
            </w:pPr>
            <w:r w:rsidRPr="00B407BD">
              <w:rPr>
                <w:rFonts w:ascii="Times New Roman" w:hAnsi="Times New Roman"/>
                <w:sz w:val="20"/>
                <w:szCs w:val="20"/>
                <w:lang w:eastAsia="ru-RU"/>
              </w:rPr>
              <w:t>Огнетушители с рангом тушения модельного очага</w:t>
            </w:r>
          </w:p>
        </w:tc>
        <w:tc>
          <w:tcPr>
            <w:tcW w:w="1362" w:type="dxa"/>
            <w:vAlign w:val="center"/>
          </w:tcPr>
          <w:p w:rsidR="00A91DC4" w:rsidRPr="00B407BD" w:rsidRDefault="00A91DC4" w:rsidP="00B407BD">
            <w:pPr>
              <w:spacing w:after="0" w:line="240" w:lineRule="auto"/>
              <w:jc w:val="center"/>
              <w:rPr>
                <w:rFonts w:ascii="Times New Roman" w:hAnsi="Times New Roman"/>
                <w:sz w:val="20"/>
                <w:szCs w:val="20"/>
              </w:rPr>
            </w:pPr>
            <w:r w:rsidRPr="00B407BD">
              <w:rPr>
                <w:rFonts w:ascii="Times New Roman" w:hAnsi="Times New Roman"/>
                <w:sz w:val="20"/>
                <w:szCs w:val="20"/>
                <w:lang w:eastAsia="ru-RU"/>
              </w:rPr>
              <w:t>Категория помещения</w:t>
            </w:r>
          </w:p>
        </w:tc>
        <w:tc>
          <w:tcPr>
            <w:tcW w:w="1284" w:type="dxa"/>
            <w:vAlign w:val="center"/>
          </w:tcPr>
          <w:p w:rsidR="00A91DC4" w:rsidRPr="00B407BD" w:rsidRDefault="00A91DC4" w:rsidP="00B407BD">
            <w:pPr>
              <w:spacing w:after="0" w:line="240" w:lineRule="auto"/>
              <w:jc w:val="center"/>
              <w:rPr>
                <w:rFonts w:ascii="Times New Roman" w:hAnsi="Times New Roman"/>
                <w:sz w:val="20"/>
                <w:szCs w:val="20"/>
                <w:lang w:eastAsia="ru-RU"/>
              </w:rPr>
            </w:pPr>
            <w:r w:rsidRPr="00B407BD">
              <w:rPr>
                <w:rFonts w:ascii="Times New Roman" w:hAnsi="Times New Roman"/>
                <w:sz w:val="20"/>
                <w:szCs w:val="20"/>
                <w:lang w:eastAsia="ru-RU"/>
              </w:rPr>
              <w:t>Предельная защищаемая площадь</w:t>
            </w:r>
          </w:p>
        </w:tc>
        <w:tc>
          <w:tcPr>
            <w:tcW w:w="1268" w:type="dxa"/>
            <w:vAlign w:val="center"/>
          </w:tcPr>
          <w:p w:rsidR="00A91DC4" w:rsidRPr="00B407BD" w:rsidRDefault="00A91DC4" w:rsidP="00B407BD">
            <w:pPr>
              <w:spacing w:after="0" w:line="240" w:lineRule="auto"/>
              <w:jc w:val="center"/>
              <w:rPr>
                <w:rFonts w:ascii="Times New Roman" w:hAnsi="Times New Roman"/>
                <w:sz w:val="20"/>
                <w:szCs w:val="20"/>
              </w:rPr>
            </w:pPr>
            <w:r w:rsidRPr="00B407BD">
              <w:rPr>
                <w:rFonts w:ascii="Times New Roman" w:hAnsi="Times New Roman"/>
                <w:sz w:val="20"/>
                <w:szCs w:val="20"/>
                <w:lang w:eastAsia="ru-RU"/>
              </w:rPr>
              <w:t>Класс пожара</w:t>
            </w:r>
          </w:p>
        </w:tc>
        <w:tc>
          <w:tcPr>
            <w:tcW w:w="3543" w:type="dxa"/>
            <w:vAlign w:val="center"/>
          </w:tcPr>
          <w:p w:rsidR="00A91DC4" w:rsidRPr="00B407BD" w:rsidRDefault="00A91DC4" w:rsidP="00B407BD">
            <w:pPr>
              <w:spacing w:after="0" w:line="240" w:lineRule="auto"/>
              <w:jc w:val="center"/>
              <w:rPr>
                <w:rFonts w:ascii="Times New Roman" w:hAnsi="Times New Roman"/>
                <w:sz w:val="20"/>
                <w:szCs w:val="20"/>
              </w:rPr>
            </w:pPr>
            <w:r w:rsidRPr="00B407BD">
              <w:rPr>
                <w:rFonts w:ascii="Times New Roman" w:hAnsi="Times New Roman"/>
                <w:sz w:val="20"/>
                <w:szCs w:val="20"/>
                <w:lang w:eastAsia="ru-RU"/>
              </w:rPr>
              <w:t>Огнетушители с рангом тушения модельного очага</w:t>
            </w:r>
          </w:p>
        </w:tc>
      </w:tr>
      <w:tr w:rsidR="00A91DC4" w:rsidRPr="00B407BD" w:rsidTr="00B407BD">
        <w:tc>
          <w:tcPr>
            <w:tcW w:w="1413" w:type="dxa"/>
          </w:tcPr>
          <w:p w:rsidR="00A91DC4" w:rsidRPr="00B407BD" w:rsidRDefault="00A91DC4" w:rsidP="00B407BD">
            <w:pPr>
              <w:spacing w:after="0" w:line="240" w:lineRule="auto"/>
              <w:rPr>
                <w:rFonts w:ascii="Times New Roman" w:hAnsi="Times New Roman"/>
              </w:rPr>
            </w:pPr>
            <w:r w:rsidRPr="00B407BD">
              <w:rPr>
                <w:rFonts w:ascii="Times New Roman" w:hAnsi="Times New Roman"/>
              </w:rPr>
              <w:t>А, Б, В1-В4</w:t>
            </w:r>
          </w:p>
        </w:tc>
        <w:tc>
          <w:tcPr>
            <w:tcW w:w="1284" w:type="dxa"/>
          </w:tcPr>
          <w:p w:rsidR="00A91DC4" w:rsidRPr="00B407BD" w:rsidRDefault="00A91DC4" w:rsidP="00B407BD">
            <w:pPr>
              <w:spacing w:after="0" w:line="240" w:lineRule="auto"/>
              <w:rPr>
                <w:rFonts w:ascii="Times New Roman" w:hAnsi="Times New Roman"/>
              </w:rPr>
            </w:pPr>
            <w:r w:rsidRPr="00B407BD">
              <w:rPr>
                <w:rFonts w:ascii="Times New Roman" w:hAnsi="Times New Roman"/>
              </w:rPr>
              <w:t>500</w:t>
            </w:r>
          </w:p>
        </w:tc>
        <w:tc>
          <w:tcPr>
            <w:tcW w:w="1126" w:type="dxa"/>
          </w:tcPr>
          <w:p w:rsidR="00A91DC4" w:rsidRPr="00B407BD" w:rsidRDefault="00A91DC4" w:rsidP="00404737">
            <w:pPr>
              <w:pStyle w:val="a4"/>
              <w:rPr>
                <w:rFonts w:ascii="Times New Roman" w:hAnsi="Times New Roman" w:cs="Times New Roman"/>
              </w:rPr>
            </w:pPr>
            <w:r w:rsidRPr="00B407BD">
              <w:rPr>
                <w:rFonts w:ascii="Times New Roman" w:hAnsi="Times New Roman" w:cs="Times New Roman"/>
              </w:rPr>
              <w:t>А</w:t>
            </w:r>
          </w:p>
        </w:tc>
        <w:tc>
          <w:tcPr>
            <w:tcW w:w="3402" w:type="dxa"/>
          </w:tcPr>
          <w:p w:rsidR="00A91DC4" w:rsidRPr="00B407BD" w:rsidRDefault="00A91DC4" w:rsidP="00B407BD">
            <w:pPr>
              <w:pStyle w:val="a4"/>
              <w:jc w:val="center"/>
              <w:rPr>
                <w:rFonts w:ascii="Times New Roman" w:hAnsi="Times New Roman" w:cs="Times New Roman"/>
              </w:rPr>
            </w:pPr>
            <w:r w:rsidRPr="00B407BD">
              <w:rPr>
                <w:rFonts w:ascii="Times New Roman" w:hAnsi="Times New Roman" w:cs="Times New Roman"/>
              </w:rPr>
              <w:t>2-6А или 1-10А</w:t>
            </w:r>
          </w:p>
        </w:tc>
        <w:tc>
          <w:tcPr>
            <w:tcW w:w="1362" w:type="dxa"/>
          </w:tcPr>
          <w:p w:rsidR="00A91DC4" w:rsidRPr="00B407BD" w:rsidRDefault="00A91DC4" w:rsidP="00B407BD">
            <w:pPr>
              <w:spacing w:after="0" w:line="240" w:lineRule="auto"/>
              <w:rPr>
                <w:rFonts w:ascii="Times New Roman" w:hAnsi="Times New Roman"/>
              </w:rPr>
            </w:pPr>
            <w:r w:rsidRPr="00B407BD">
              <w:rPr>
                <w:rFonts w:ascii="Times New Roman" w:hAnsi="Times New Roman"/>
                <w:lang w:eastAsia="ru-RU"/>
              </w:rPr>
              <w:t>А, Б, В1-В4</w:t>
            </w:r>
          </w:p>
        </w:tc>
        <w:tc>
          <w:tcPr>
            <w:tcW w:w="1284" w:type="dxa"/>
          </w:tcPr>
          <w:p w:rsidR="00A91DC4" w:rsidRPr="00B407BD" w:rsidRDefault="00A91DC4" w:rsidP="00B407BD">
            <w:pPr>
              <w:spacing w:after="0" w:line="240" w:lineRule="auto"/>
              <w:rPr>
                <w:rFonts w:ascii="Times New Roman" w:hAnsi="Times New Roman"/>
              </w:rPr>
            </w:pPr>
            <w:r w:rsidRPr="00B407BD">
              <w:rPr>
                <w:rFonts w:ascii="Times New Roman" w:hAnsi="Times New Roman"/>
                <w:lang w:eastAsia="ru-RU"/>
              </w:rPr>
              <w:t>500</w:t>
            </w:r>
          </w:p>
        </w:tc>
        <w:tc>
          <w:tcPr>
            <w:tcW w:w="1268"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А</w:t>
            </w:r>
          </w:p>
        </w:tc>
        <w:tc>
          <w:tcPr>
            <w:tcW w:w="3543" w:type="dxa"/>
          </w:tcPr>
          <w:p w:rsidR="00A91DC4" w:rsidRPr="00B407BD" w:rsidRDefault="00A91DC4" w:rsidP="00B407BD">
            <w:pPr>
              <w:spacing w:after="0" w:line="240" w:lineRule="auto"/>
              <w:jc w:val="center"/>
              <w:rPr>
                <w:rFonts w:ascii="Times New Roman" w:hAnsi="Times New Roman"/>
              </w:rPr>
            </w:pPr>
            <w:r w:rsidRPr="00B407BD">
              <w:rPr>
                <w:rFonts w:ascii="Times New Roman" w:hAnsi="Times New Roman"/>
                <w:lang w:eastAsia="ru-RU"/>
              </w:rPr>
              <w:t>2 – 6А  или 1 – 10А</w:t>
            </w:r>
          </w:p>
        </w:tc>
      </w:tr>
      <w:tr w:rsidR="00A91DC4" w:rsidRPr="00B407BD" w:rsidTr="00B407BD">
        <w:tc>
          <w:tcPr>
            <w:tcW w:w="1413" w:type="dxa"/>
          </w:tcPr>
          <w:p w:rsidR="00A91DC4" w:rsidRPr="00B407BD" w:rsidRDefault="00A91DC4" w:rsidP="00B407BD">
            <w:pPr>
              <w:spacing w:after="0" w:line="240" w:lineRule="auto"/>
              <w:rPr>
                <w:rFonts w:ascii="Times New Roman" w:hAnsi="Times New Roman"/>
              </w:rPr>
            </w:pPr>
          </w:p>
        </w:tc>
        <w:tc>
          <w:tcPr>
            <w:tcW w:w="1284" w:type="dxa"/>
          </w:tcPr>
          <w:p w:rsidR="00A91DC4" w:rsidRPr="00B407BD" w:rsidRDefault="00A91DC4" w:rsidP="00B407BD">
            <w:pPr>
              <w:spacing w:after="0" w:line="240" w:lineRule="auto"/>
              <w:rPr>
                <w:rFonts w:ascii="Times New Roman" w:hAnsi="Times New Roman"/>
              </w:rPr>
            </w:pPr>
          </w:p>
        </w:tc>
        <w:tc>
          <w:tcPr>
            <w:tcW w:w="1126" w:type="dxa"/>
          </w:tcPr>
          <w:p w:rsidR="00A91DC4" w:rsidRPr="00B407BD" w:rsidRDefault="00A91DC4" w:rsidP="00404737">
            <w:pPr>
              <w:pStyle w:val="a4"/>
              <w:rPr>
                <w:rFonts w:ascii="Times New Roman" w:hAnsi="Times New Roman" w:cs="Times New Roman"/>
              </w:rPr>
            </w:pPr>
            <w:r w:rsidRPr="00B407BD">
              <w:rPr>
                <w:rFonts w:ascii="Times New Roman" w:hAnsi="Times New Roman" w:cs="Times New Roman"/>
              </w:rPr>
              <w:t>В</w:t>
            </w:r>
          </w:p>
        </w:tc>
        <w:tc>
          <w:tcPr>
            <w:tcW w:w="3402" w:type="dxa"/>
          </w:tcPr>
          <w:p w:rsidR="00A91DC4" w:rsidRPr="00B407BD" w:rsidRDefault="00A91DC4" w:rsidP="00B407BD">
            <w:pPr>
              <w:pStyle w:val="a4"/>
              <w:jc w:val="center"/>
              <w:rPr>
                <w:rFonts w:ascii="Times New Roman" w:hAnsi="Times New Roman" w:cs="Times New Roman"/>
              </w:rPr>
            </w:pPr>
            <w:r w:rsidRPr="00B407BD">
              <w:rPr>
                <w:rFonts w:ascii="Times New Roman" w:hAnsi="Times New Roman" w:cs="Times New Roman"/>
              </w:rPr>
              <w:t>2-144В или 1-233В</w:t>
            </w:r>
          </w:p>
        </w:tc>
        <w:tc>
          <w:tcPr>
            <w:tcW w:w="1362" w:type="dxa"/>
          </w:tcPr>
          <w:p w:rsidR="00A91DC4" w:rsidRPr="00B407BD" w:rsidRDefault="00A91DC4" w:rsidP="00B407BD">
            <w:pPr>
              <w:spacing w:after="0" w:line="240" w:lineRule="auto"/>
              <w:rPr>
                <w:rFonts w:ascii="Times New Roman" w:hAnsi="Times New Roman"/>
              </w:rPr>
            </w:pPr>
          </w:p>
        </w:tc>
        <w:tc>
          <w:tcPr>
            <w:tcW w:w="1284" w:type="dxa"/>
          </w:tcPr>
          <w:p w:rsidR="00A91DC4" w:rsidRPr="00B407BD" w:rsidRDefault="00A91DC4" w:rsidP="00B407BD">
            <w:pPr>
              <w:spacing w:after="0" w:line="240" w:lineRule="auto"/>
              <w:rPr>
                <w:rFonts w:ascii="Times New Roman" w:hAnsi="Times New Roman"/>
              </w:rPr>
            </w:pPr>
          </w:p>
        </w:tc>
        <w:tc>
          <w:tcPr>
            <w:tcW w:w="1268"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В</w:t>
            </w:r>
          </w:p>
        </w:tc>
        <w:tc>
          <w:tcPr>
            <w:tcW w:w="3543" w:type="dxa"/>
          </w:tcPr>
          <w:p w:rsidR="00A91DC4" w:rsidRPr="00B407BD" w:rsidRDefault="00A91DC4" w:rsidP="00B407BD">
            <w:pPr>
              <w:spacing w:after="0" w:line="240" w:lineRule="auto"/>
              <w:jc w:val="center"/>
              <w:rPr>
                <w:rFonts w:ascii="Times New Roman" w:hAnsi="Times New Roman"/>
              </w:rPr>
            </w:pPr>
            <w:r w:rsidRPr="00B407BD">
              <w:rPr>
                <w:rFonts w:ascii="Times New Roman" w:hAnsi="Times New Roman"/>
                <w:lang w:eastAsia="ru-RU"/>
              </w:rPr>
              <w:t>2 – 144В или 1 – 233В</w:t>
            </w:r>
          </w:p>
        </w:tc>
      </w:tr>
      <w:tr w:rsidR="00A91DC4" w:rsidRPr="00B407BD" w:rsidTr="00B407BD">
        <w:tc>
          <w:tcPr>
            <w:tcW w:w="1413" w:type="dxa"/>
          </w:tcPr>
          <w:p w:rsidR="00A91DC4" w:rsidRPr="00B407BD" w:rsidRDefault="00A91DC4" w:rsidP="00B407BD">
            <w:pPr>
              <w:spacing w:after="0" w:line="240" w:lineRule="auto"/>
              <w:rPr>
                <w:rFonts w:ascii="Times New Roman" w:hAnsi="Times New Roman"/>
              </w:rPr>
            </w:pPr>
          </w:p>
        </w:tc>
        <w:tc>
          <w:tcPr>
            <w:tcW w:w="1284" w:type="dxa"/>
          </w:tcPr>
          <w:p w:rsidR="00A91DC4" w:rsidRPr="00B407BD" w:rsidRDefault="00A91DC4" w:rsidP="00B407BD">
            <w:pPr>
              <w:spacing w:after="0" w:line="240" w:lineRule="auto"/>
              <w:rPr>
                <w:rFonts w:ascii="Times New Roman" w:hAnsi="Times New Roman"/>
              </w:rPr>
            </w:pPr>
          </w:p>
        </w:tc>
        <w:tc>
          <w:tcPr>
            <w:tcW w:w="1126" w:type="dxa"/>
          </w:tcPr>
          <w:p w:rsidR="00A91DC4" w:rsidRPr="00B407BD" w:rsidRDefault="00A91DC4" w:rsidP="00404737">
            <w:pPr>
              <w:pStyle w:val="a4"/>
              <w:rPr>
                <w:rFonts w:ascii="Times New Roman" w:hAnsi="Times New Roman" w:cs="Times New Roman"/>
              </w:rPr>
            </w:pPr>
            <w:r w:rsidRPr="00B407BD">
              <w:rPr>
                <w:rFonts w:ascii="Times New Roman" w:hAnsi="Times New Roman" w:cs="Times New Roman"/>
              </w:rPr>
              <w:t>С</w:t>
            </w:r>
          </w:p>
        </w:tc>
        <w:tc>
          <w:tcPr>
            <w:tcW w:w="3402" w:type="dxa"/>
          </w:tcPr>
          <w:p w:rsidR="00A91DC4" w:rsidRPr="00B407BD" w:rsidRDefault="00A91DC4" w:rsidP="00B407BD">
            <w:pPr>
              <w:pStyle w:val="a4"/>
              <w:jc w:val="center"/>
              <w:rPr>
                <w:rFonts w:ascii="Times New Roman" w:hAnsi="Times New Roman" w:cs="Times New Roman"/>
              </w:rPr>
            </w:pPr>
            <w:r w:rsidRPr="00B407BD">
              <w:rPr>
                <w:rFonts w:ascii="Times New Roman" w:hAnsi="Times New Roman" w:cs="Times New Roman"/>
              </w:rPr>
              <w:t>2 - 6А, 144В, С или 1-10А, 233В, С</w:t>
            </w:r>
          </w:p>
        </w:tc>
        <w:tc>
          <w:tcPr>
            <w:tcW w:w="1362" w:type="dxa"/>
          </w:tcPr>
          <w:p w:rsidR="00A91DC4" w:rsidRPr="00B407BD" w:rsidRDefault="00A91DC4" w:rsidP="00B407BD">
            <w:pPr>
              <w:spacing w:after="0" w:line="240" w:lineRule="auto"/>
              <w:rPr>
                <w:rFonts w:ascii="Times New Roman" w:hAnsi="Times New Roman"/>
              </w:rPr>
            </w:pPr>
          </w:p>
        </w:tc>
        <w:tc>
          <w:tcPr>
            <w:tcW w:w="1284" w:type="dxa"/>
          </w:tcPr>
          <w:p w:rsidR="00A91DC4" w:rsidRPr="00B407BD" w:rsidRDefault="00A91DC4" w:rsidP="00B407BD">
            <w:pPr>
              <w:spacing w:after="0" w:line="240" w:lineRule="auto"/>
              <w:rPr>
                <w:rFonts w:ascii="Times New Roman" w:hAnsi="Times New Roman"/>
              </w:rPr>
            </w:pPr>
          </w:p>
        </w:tc>
        <w:tc>
          <w:tcPr>
            <w:tcW w:w="1268"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С</w:t>
            </w:r>
          </w:p>
        </w:tc>
        <w:tc>
          <w:tcPr>
            <w:tcW w:w="3543"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2 – (6А, 144В, С)</w:t>
            </w:r>
          </w:p>
          <w:p w:rsidR="00A91DC4" w:rsidRPr="00B407BD" w:rsidRDefault="00A91DC4" w:rsidP="00B407BD">
            <w:pPr>
              <w:spacing w:after="0" w:line="240" w:lineRule="auto"/>
              <w:jc w:val="center"/>
              <w:rPr>
                <w:rFonts w:ascii="Times New Roman" w:hAnsi="Times New Roman"/>
              </w:rPr>
            </w:pPr>
            <w:r w:rsidRPr="00B407BD">
              <w:rPr>
                <w:rFonts w:ascii="Times New Roman" w:hAnsi="Times New Roman"/>
                <w:lang w:eastAsia="ru-RU"/>
              </w:rPr>
              <w:t>или 1 – (10А, 233В, С)</w:t>
            </w:r>
          </w:p>
        </w:tc>
      </w:tr>
      <w:tr w:rsidR="00A91DC4" w:rsidRPr="00B407BD" w:rsidTr="00B407BD">
        <w:tc>
          <w:tcPr>
            <w:tcW w:w="1413" w:type="dxa"/>
          </w:tcPr>
          <w:p w:rsidR="00A91DC4" w:rsidRPr="00B407BD" w:rsidRDefault="00A91DC4" w:rsidP="00B407BD">
            <w:pPr>
              <w:spacing w:after="0" w:line="240" w:lineRule="auto"/>
              <w:rPr>
                <w:rFonts w:ascii="Times New Roman" w:hAnsi="Times New Roman"/>
              </w:rPr>
            </w:pPr>
          </w:p>
        </w:tc>
        <w:tc>
          <w:tcPr>
            <w:tcW w:w="1284" w:type="dxa"/>
          </w:tcPr>
          <w:p w:rsidR="00A91DC4" w:rsidRPr="00B407BD" w:rsidRDefault="00A91DC4" w:rsidP="00B407BD">
            <w:pPr>
              <w:spacing w:after="0" w:line="240" w:lineRule="auto"/>
              <w:rPr>
                <w:rFonts w:ascii="Times New Roman" w:hAnsi="Times New Roman"/>
              </w:rPr>
            </w:pPr>
          </w:p>
        </w:tc>
        <w:tc>
          <w:tcPr>
            <w:tcW w:w="1126" w:type="dxa"/>
          </w:tcPr>
          <w:p w:rsidR="00A91DC4" w:rsidRPr="00B407BD" w:rsidRDefault="00A91DC4" w:rsidP="00404737">
            <w:pPr>
              <w:pStyle w:val="a4"/>
              <w:rPr>
                <w:rFonts w:ascii="Times New Roman" w:hAnsi="Times New Roman" w:cs="Times New Roman"/>
              </w:rPr>
            </w:pPr>
            <w:r w:rsidRPr="00B407BD">
              <w:rPr>
                <w:rFonts w:ascii="Times New Roman" w:hAnsi="Times New Roman" w:cs="Times New Roman"/>
              </w:rPr>
              <w:t>D</w:t>
            </w:r>
          </w:p>
        </w:tc>
        <w:tc>
          <w:tcPr>
            <w:tcW w:w="3402" w:type="dxa"/>
          </w:tcPr>
          <w:p w:rsidR="00A91DC4" w:rsidRPr="00B407BD" w:rsidRDefault="00A91DC4" w:rsidP="00B407BD">
            <w:pPr>
              <w:pStyle w:val="a4"/>
              <w:jc w:val="center"/>
              <w:rPr>
                <w:rFonts w:ascii="Times New Roman" w:hAnsi="Times New Roman" w:cs="Times New Roman"/>
              </w:rPr>
            </w:pPr>
            <w:r w:rsidRPr="00B407BD">
              <w:rPr>
                <w:rFonts w:ascii="Times New Roman" w:hAnsi="Times New Roman" w:cs="Times New Roman"/>
              </w:rPr>
              <w:t>D</w:t>
            </w:r>
          </w:p>
        </w:tc>
        <w:tc>
          <w:tcPr>
            <w:tcW w:w="1362" w:type="dxa"/>
          </w:tcPr>
          <w:p w:rsidR="00A91DC4" w:rsidRPr="00B407BD" w:rsidRDefault="00A91DC4" w:rsidP="00B407BD">
            <w:pPr>
              <w:spacing w:after="0" w:line="240" w:lineRule="auto"/>
              <w:rPr>
                <w:rFonts w:ascii="Times New Roman" w:hAnsi="Times New Roman"/>
              </w:rPr>
            </w:pPr>
          </w:p>
        </w:tc>
        <w:tc>
          <w:tcPr>
            <w:tcW w:w="1284" w:type="dxa"/>
          </w:tcPr>
          <w:p w:rsidR="00A91DC4" w:rsidRPr="00B407BD" w:rsidRDefault="00A91DC4" w:rsidP="00B407BD">
            <w:pPr>
              <w:spacing w:after="0" w:line="240" w:lineRule="auto"/>
              <w:rPr>
                <w:rFonts w:ascii="Times New Roman" w:hAnsi="Times New Roman"/>
              </w:rPr>
            </w:pPr>
          </w:p>
        </w:tc>
        <w:tc>
          <w:tcPr>
            <w:tcW w:w="1268"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val="en-US"/>
              </w:rPr>
              <w:t>D</w:t>
            </w:r>
          </w:p>
        </w:tc>
        <w:tc>
          <w:tcPr>
            <w:tcW w:w="3543" w:type="dxa"/>
          </w:tcPr>
          <w:p w:rsidR="00A91DC4" w:rsidRPr="00B407BD" w:rsidRDefault="00A91DC4" w:rsidP="00B407BD">
            <w:pPr>
              <w:spacing w:after="0" w:line="240" w:lineRule="auto"/>
              <w:jc w:val="center"/>
              <w:rPr>
                <w:rFonts w:ascii="Times New Roman" w:hAnsi="Times New Roman"/>
              </w:rPr>
            </w:pPr>
            <w:r w:rsidRPr="00B407BD">
              <w:rPr>
                <w:rFonts w:ascii="Times New Roman" w:hAnsi="Times New Roman"/>
                <w:highlight w:val="yellow"/>
                <w:lang w:eastAsia="ru-RU"/>
              </w:rPr>
              <w:t xml:space="preserve">1 - </w:t>
            </w:r>
            <w:r w:rsidRPr="00B407BD">
              <w:rPr>
                <w:rFonts w:ascii="Times New Roman" w:hAnsi="Times New Roman"/>
                <w:highlight w:val="yellow"/>
                <w:lang w:val="en-US" w:eastAsia="ru-RU"/>
              </w:rPr>
              <w:t>D</w:t>
            </w:r>
          </w:p>
        </w:tc>
      </w:tr>
      <w:tr w:rsidR="00A91DC4" w:rsidRPr="00B407BD" w:rsidTr="00B407BD">
        <w:tc>
          <w:tcPr>
            <w:tcW w:w="1413" w:type="dxa"/>
          </w:tcPr>
          <w:p w:rsidR="00A91DC4" w:rsidRPr="00B407BD" w:rsidRDefault="00A91DC4" w:rsidP="00B407BD">
            <w:pPr>
              <w:spacing w:after="0" w:line="240" w:lineRule="auto"/>
              <w:rPr>
                <w:rFonts w:ascii="Times New Roman" w:hAnsi="Times New Roman"/>
              </w:rPr>
            </w:pPr>
          </w:p>
        </w:tc>
        <w:tc>
          <w:tcPr>
            <w:tcW w:w="1284" w:type="dxa"/>
          </w:tcPr>
          <w:p w:rsidR="00A91DC4" w:rsidRPr="00B407BD" w:rsidRDefault="00A91DC4" w:rsidP="00B407BD">
            <w:pPr>
              <w:spacing w:after="0" w:line="240" w:lineRule="auto"/>
              <w:rPr>
                <w:rFonts w:ascii="Times New Roman" w:hAnsi="Times New Roman"/>
              </w:rPr>
            </w:pPr>
          </w:p>
        </w:tc>
        <w:tc>
          <w:tcPr>
            <w:tcW w:w="1126" w:type="dxa"/>
          </w:tcPr>
          <w:p w:rsidR="00A91DC4" w:rsidRPr="00B407BD" w:rsidRDefault="00A91DC4" w:rsidP="00404737">
            <w:pPr>
              <w:pStyle w:val="a4"/>
              <w:rPr>
                <w:rFonts w:ascii="Times New Roman" w:hAnsi="Times New Roman" w:cs="Times New Roman"/>
              </w:rPr>
            </w:pPr>
            <w:r w:rsidRPr="00B407BD">
              <w:rPr>
                <w:rFonts w:ascii="Times New Roman" w:hAnsi="Times New Roman" w:cs="Times New Roman"/>
              </w:rPr>
              <w:t>Е</w:t>
            </w:r>
          </w:p>
        </w:tc>
        <w:tc>
          <w:tcPr>
            <w:tcW w:w="3402" w:type="dxa"/>
          </w:tcPr>
          <w:p w:rsidR="00A91DC4" w:rsidRPr="00B407BD" w:rsidRDefault="00A91DC4" w:rsidP="00B407BD">
            <w:pPr>
              <w:pStyle w:val="a4"/>
              <w:jc w:val="center"/>
              <w:rPr>
                <w:rFonts w:ascii="Times New Roman" w:hAnsi="Times New Roman" w:cs="Times New Roman"/>
              </w:rPr>
            </w:pPr>
            <w:r w:rsidRPr="00B407BD">
              <w:rPr>
                <w:rFonts w:ascii="Times New Roman" w:hAnsi="Times New Roman" w:cs="Times New Roman"/>
              </w:rPr>
              <w:t>2-6А, 144В, С, Е или 1-10А, 233В, С, Е</w:t>
            </w:r>
          </w:p>
        </w:tc>
        <w:tc>
          <w:tcPr>
            <w:tcW w:w="1362" w:type="dxa"/>
          </w:tcPr>
          <w:p w:rsidR="00A91DC4" w:rsidRPr="00B407BD" w:rsidRDefault="00A91DC4" w:rsidP="00B407BD">
            <w:pPr>
              <w:spacing w:after="0" w:line="240" w:lineRule="auto"/>
              <w:rPr>
                <w:rFonts w:ascii="Times New Roman" w:hAnsi="Times New Roman"/>
              </w:rPr>
            </w:pPr>
          </w:p>
        </w:tc>
        <w:tc>
          <w:tcPr>
            <w:tcW w:w="1284" w:type="dxa"/>
          </w:tcPr>
          <w:p w:rsidR="00A91DC4" w:rsidRPr="00B407BD" w:rsidRDefault="00A91DC4" w:rsidP="00B407BD">
            <w:pPr>
              <w:spacing w:after="0" w:line="240" w:lineRule="auto"/>
              <w:rPr>
                <w:rFonts w:ascii="Times New Roman" w:hAnsi="Times New Roman"/>
              </w:rPr>
            </w:pPr>
          </w:p>
        </w:tc>
        <w:tc>
          <w:tcPr>
            <w:tcW w:w="1268"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Е</w:t>
            </w:r>
          </w:p>
        </w:tc>
        <w:tc>
          <w:tcPr>
            <w:tcW w:w="3543"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2 – (6А, 144В, С, Е)</w:t>
            </w:r>
          </w:p>
          <w:p w:rsidR="00A91DC4" w:rsidRPr="00B407BD" w:rsidRDefault="00A91DC4" w:rsidP="00B407BD">
            <w:pPr>
              <w:spacing w:after="0" w:line="240" w:lineRule="auto"/>
              <w:jc w:val="center"/>
              <w:rPr>
                <w:rFonts w:ascii="Times New Roman" w:hAnsi="Times New Roman"/>
              </w:rPr>
            </w:pPr>
            <w:r w:rsidRPr="00B407BD">
              <w:rPr>
                <w:rFonts w:ascii="Times New Roman" w:hAnsi="Times New Roman"/>
                <w:lang w:eastAsia="ru-RU"/>
              </w:rPr>
              <w:t>или 1 – (10А, 233В, С, Е)</w:t>
            </w:r>
          </w:p>
        </w:tc>
      </w:tr>
      <w:tr w:rsidR="00A91DC4" w:rsidRPr="00B407BD" w:rsidTr="00B407BD">
        <w:tc>
          <w:tcPr>
            <w:tcW w:w="1413" w:type="dxa"/>
          </w:tcPr>
          <w:p w:rsidR="00A91DC4" w:rsidRPr="00B407BD" w:rsidRDefault="00A91DC4" w:rsidP="00B407BD">
            <w:pPr>
              <w:spacing w:after="0" w:line="240" w:lineRule="auto"/>
              <w:rPr>
                <w:rFonts w:ascii="Times New Roman" w:hAnsi="Times New Roman"/>
              </w:rPr>
            </w:pPr>
            <w:r w:rsidRPr="00B407BD">
              <w:rPr>
                <w:rFonts w:ascii="Times New Roman" w:hAnsi="Times New Roman"/>
              </w:rPr>
              <w:t>Г, Д</w:t>
            </w:r>
          </w:p>
        </w:tc>
        <w:tc>
          <w:tcPr>
            <w:tcW w:w="1284" w:type="dxa"/>
          </w:tcPr>
          <w:p w:rsidR="00A91DC4" w:rsidRPr="00B407BD" w:rsidRDefault="00A91DC4" w:rsidP="00B407BD">
            <w:pPr>
              <w:spacing w:after="0" w:line="240" w:lineRule="auto"/>
              <w:rPr>
                <w:rFonts w:ascii="Times New Roman" w:hAnsi="Times New Roman"/>
              </w:rPr>
            </w:pPr>
            <w:r w:rsidRPr="00B407BD">
              <w:rPr>
                <w:rFonts w:ascii="Times New Roman" w:hAnsi="Times New Roman"/>
              </w:rPr>
              <w:t>800</w:t>
            </w:r>
          </w:p>
        </w:tc>
        <w:tc>
          <w:tcPr>
            <w:tcW w:w="1126" w:type="dxa"/>
          </w:tcPr>
          <w:p w:rsidR="00A91DC4" w:rsidRPr="00B407BD" w:rsidRDefault="00A91DC4" w:rsidP="00404737">
            <w:pPr>
              <w:pStyle w:val="a4"/>
              <w:rPr>
                <w:rFonts w:ascii="Times New Roman" w:hAnsi="Times New Roman" w:cs="Times New Roman"/>
              </w:rPr>
            </w:pPr>
            <w:r w:rsidRPr="00B407BD">
              <w:rPr>
                <w:rFonts w:ascii="Times New Roman" w:hAnsi="Times New Roman" w:cs="Times New Roman"/>
              </w:rPr>
              <w:t>А</w:t>
            </w:r>
          </w:p>
        </w:tc>
        <w:tc>
          <w:tcPr>
            <w:tcW w:w="3402" w:type="dxa"/>
          </w:tcPr>
          <w:p w:rsidR="00A91DC4" w:rsidRPr="00B407BD" w:rsidRDefault="00A91DC4" w:rsidP="00B407BD">
            <w:pPr>
              <w:pStyle w:val="a4"/>
              <w:jc w:val="center"/>
              <w:rPr>
                <w:rFonts w:ascii="Times New Roman" w:hAnsi="Times New Roman" w:cs="Times New Roman"/>
              </w:rPr>
            </w:pPr>
            <w:r w:rsidRPr="00B407BD">
              <w:rPr>
                <w:rFonts w:ascii="Times New Roman" w:hAnsi="Times New Roman" w:cs="Times New Roman"/>
              </w:rPr>
              <w:t>2-6А или 1-10А</w:t>
            </w:r>
          </w:p>
        </w:tc>
        <w:tc>
          <w:tcPr>
            <w:tcW w:w="1362" w:type="dxa"/>
          </w:tcPr>
          <w:p w:rsidR="00A91DC4" w:rsidRPr="00B407BD" w:rsidRDefault="00A91DC4" w:rsidP="00B407BD">
            <w:pPr>
              <w:spacing w:after="0" w:line="240" w:lineRule="auto"/>
              <w:rPr>
                <w:rFonts w:ascii="Times New Roman" w:hAnsi="Times New Roman"/>
              </w:rPr>
            </w:pPr>
            <w:r w:rsidRPr="00B407BD">
              <w:rPr>
                <w:rFonts w:ascii="Times New Roman" w:hAnsi="Times New Roman"/>
                <w:bCs/>
                <w:spacing w:val="40"/>
                <w:lang w:eastAsia="ru-RU"/>
              </w:rPr>
              <w:t>Г, Д</w:t>
            </w:r>
          </w:p>
        </w:tc>
        <w:tc>
          <w:tcPr>
            <w:tcW w:w="1284" w:type="dxa"/>
          </w:tcPr>
          <w:p w:rsidR="00A91DC4" w:rsidRPr="00B407BD" w:rsidRDefault="00A91DC4" w:rsidP="00B407BD">
            <w:pPr>
              <w:spacing w:after="0" w:line="240" w:lineRule="auto"/>
              <w:rPr>
                <w:rFonts w:ascii="Times New Roman" w:hAnsi="Times New Roman"/>
              </w:rPr>
            </w:pPr>
            <w:r w:rsidRPr="00B407BD">
              <w:rPr>
                <w:rFonts w:ascii="Times New Roman" w:hAnsi="Times New Roman"/>
                <w:lang w:eastAsia="ru-RU"/>
              </w:rPr>
              <w:t>800</w:t>
            </w:r>
          </w:p>
        </w:tc>
        <w:tc>
          <w:tcPr>
            <w:tcW w:w="1268"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А</w:t>
            </w:r>
          </w:p>
        </w:tc>
        <w:tc>
          <w:tcPr>
            <w:tcW w:w="3543" w:type="dxa"/>
          </w:tcPr>
          <w:p w:rsidR="00A91DC4" w:rsidRPr="00B407BD" w:rsidRDefault="00A91DC4" w:rsidP="00B407BD">
            <w:pPr>
              <w:spacing w:after="0" w:line="240" w:lineRule="auto"/>
              <w:jc w:val="center"/>
              <w:rPr>
                <w:rFonts w:ascii="Times New Roman" w:hAnsi="Times New Roman"/>
              </w:rPr>
            </w:pPr>
            <w:r w:rsidRPr="00B407BD">
              <w:rPr>
                <w:rFonts w:ascii="Times New Roman" w:hAnsi="Times New Roman"/>
                <w:lang w:eastAsia="ru-RU"/>
              </w:rPr>
              <w:t>2 – 6А или 1 – 10А</w:t>
            </w:r>
          </w:p>
        </w:tc>
      </w:tr>
      <w:tr w:rsidR="00A91DC4" w:rsidRPr="00B407BD" w:rsidTr="00B407BD">
        <w:tc>
          <w:tcPr>
            <w:tcW w:w="1413" w:type="dxa"/>
          </w:tcPr>
          <w:p w:rsidR="00A91DC4" w:rsidRPr="00B407BD" w:rsidRDefault="00A91DC4" w:rsidP="00B407BD">
            <w:pPr>
              <w:spacing w:after="0" w:line="240" w:lineRule="auto"/>
              <w:rPr>
                <w:rFonts w:ascii="Times New Roman" w:hAnsi="Times New Roman"/>
              </w:rPr>
            </w:pPr>
          </w:p>
        </w:tc>
        <w:tc>
          <w:tcPr>
            <w:tcW w:w="1284" w:type="dxa"/>
          </w:tcPr>
          <w:p w:rsidR="00A91DC4" w:rsidRPr="00B407BD" w:rsidRDefault="00A91DC4" w:rsidP="00B407BD">
            <w:pPr>
              <w:spacing w:after="0" w:line="240" w:lineRule="auto"/>
              <w:rPr>
                <w:rFonts w:ascii="Times New Roman" w:hAnsi="Times New Roman"/>
              </w:rPr>
            </w:pPr>
          </w:p>
        </w:tc>
        <w:tc>
          <w:tcPr>
            <w:tcW w:w="1126" w:type="dxa"/>
          </w:tcPr>
          <w:p w:rsidR="00A91DC4" w:rsidRPr="00B407BD" w:rsidRDefault="00A91DC4" w:rsidP="00404737">
            <w:pPr>
              <w:pStyle w:val="a4"/>
              <w:rPr>
                <w:rFonts w:ascii="Times New Roman" w:hAnsi="Times New Roman" w:cs="Times New Roman"/>
              </w:rPr>
            </w:pPr>
            <w:r w:rsidRPr="00B407BD">
              <w:rPr>
                <w:rFonts w:ascii="Times New Roman" w:hAnsi="Times New Roman" w:cs="Times New Roman"/>
              </w:rPr>
              <w:t>В</w:t>
            </w:r>
          </w:p>
        </w:tc>
        <w:tc>
          <w:tcPr>
            <w:tcW w:w="3402" w:type="dxa"/>
          </w:tcPr>
          <w:p w:rsidR="00A91DC4" w:rsidRPr="00B407BD" w:rsidRDefault="00A91DC4" w:rsidP="00B407BD">
            <w:pPr>
              <w:pStyle w:val="a4"/>
              <w:jc w:val="center"/>
              <w:rPr>
                <w:rFonts w:ascii="Times New Roman" w:hAnsi="Times New Roman" w:cs="Times New Roman"/>
              </w:rPr>
            </w:pPr>
            <w:r w:rsidRPr="00B407BD">
              <w:rPr>
                <w:rFonts w:ascii="Times New Roman" w:hAnsi="Times New Roman" w:cs="Times New Roman"/>
              </w:rPr>
              <w:t>2-144В или 1-233В</w:t>
            </w:r>
          </w:p>
        </w:tc>
        <w:tc>
          <w:tcPr>
            <w:tcW w:w="1362" w:type="dxa"/>
          </w:tcPr>
          <w:p w:rsidR="00A91DC4" w:rsidRPr="00B407BD" w:rsidRDefault="00A91DC4" w:rsidP="00B407BD">
            <w:pPr>
              <w:spacing w:after="0" w:line="240" w:lineRule="auto"/>
              <w:rPr>
                <w:rFonts w:ascii="Times New Roman" w:hAnsi="Times New Roman"/>
              </w:rPr>
            </w:pPr>
          </w:p>
        </w:tc>
        <w:tc>
          <w:tcPr>
            <w:tcW w:w="1284" w:type="dxa"/>
          </w:tcPr>
          <w:p w:rsidR="00A91DC4" w:rsidRPr="00B407BD" w:rsidRDefault="00A91DC4" w:rsidP="00B407BD">
            <w:pPr>
              <w:spacing w:after="0" w:line="240" w:lineRule="auto"/>
              <w:rPr>
                <w:rFonts w:ascii="Times New Roman" w:hAnsi="Times New Roman"/>
              </w:rPr>
            </w:pPr>
          </w:p>
        </w:tc>
        <w:tc>
          <w:tcPr>
            <w:tcW w:w="1268"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В</w:t>
            </w:r>
          </w:p>
        </w:tc>
        <w:tc>
          <w:tcPr>
            <w:tcW w:w="3543" w:type="dxa"/>
          </w:tcPr>
          <w:p w:rsidR="00A91DC4" w:rsidRPr="00B407BD" w:rsidRDefault="00A91DC4" w:rsidP="00B407BD">
            <w:pPr>
              <w:spacing w:after="0" w:line="240" w:lineRule="auto"/>
              <w:jc w:val="center"/>
              <w:rPr>
                <w:rFonts w:ascii="Times New Roman" w:hAnsi="Times New Roman"/>
              </w:rPr>
            </w:pPr>
            <w:r w:rsidRPr="00B407BD">
              <w:rPr>
                <w:rFonts w:ascii="Times New Roman" w:hAnsi="Times New Roman"/>
                <w:lang w:eastAsia="ru-RU"/>
              </w:rPr>
              <w:t>2 – 144В или 1 – 233В</w:t>
            </w:r>
          </w:p>
        </w:tc>
      </w:tr>
      <w:tr w:rsidR="00A91DC4" w:rsidRPr="00B407BD" w:rsidTr="00B407BD">
        <w:tc>
          <w:tcPr>
            <w:tcW w:w="1413" w:type="dxa"/>
          </w:tcPr>
          <w:p w:rsidR="00A91DC4" w:rsidRPr="00B407BD" w:rsidRDefault="00A91DC4" w:rsidP="00B407BD">
            <w:pPr>
              <w:spacing w:after="0" w:line="240" w:lineRule="auto"/>
              <w:rPr>
                <w:rFonts w:ascii="Times New Roman" w:hAnsi="Times New Roman"/>
              </w:rPr>
            </w:pPr>
          </w:p>
        </w:tc>
        <w:tc>
          <w:tcPr>
            <w:tcW w:w="1284" w:type="dxa"/>
          </w:tcPr>
          <w:p w:rsidR="00A91DC4" w:rsidRPr="00B407BD" w:rsidRDefault="00A91DC4" w:rsidP="00B407BD">
            <w:pPr>
              <w:spacing w:after="0" w:line="240" w:lineRule="auto"/>
              <w:rPr>
                <w:rFonts w:ascii="Times New Roman" w:hAnsi="Times New Roman"/>
              </w:rPr>
            </w:pPr>
          </w:p>
        </w:tc>
        <w:tc>
          <w:tcPr>
            <w:tcW w:w="1126" w:type="dxa"/>
          </w:tcPr>
          <w:p w:rsidR="00A91DC4" w:rsidRPr="00B407BD" w:rsidRDefault="00A91DC4" w:rsidP="00404737">
            <w:pPr>
              <w:pStyle w:val="a4"/>
              <w:rPr>
                <w:rFonts w:ascii="Times New Roman" w:hAnsi="Times New Roman" w:cs="Times New Roman"/>
              </w:rPr>
            </w:pPr>
            <w:r w:rsidRPr="00B407BD">
              <w:rPr>
                <w:rFonts w:ascii="Times New Roman" w:hAnsi="Times New Roman" w:cs="Times New Roman"/>
              </w:rPr>
              <w:t>С</w:t>
            </w:r>
          </w:p>
        </w:tc>
        <w:tc>
          <w:tcPr>
            <w:tcW w:w="3402" w:type="dxa"/>
          </w:tcPr>
          <w:p w:rsidR="00A91DC4" w:rsidRPr="00B407BD" w:rsidRDefault="00A91DC4" w:rsidP="00B407BD">
            <w:pPr>
              <w:pStyle w:val="a4"/>
              <w:jc w:val="center"/>
              <w:rPr>
                <w:rFonts w:ascii="Times New Roman" w:hAnsi="Times New Roman" w:cs="Times New Roman"/>
              </w:rPr>
            </w:pPr>
            <w:r w:rsidRPr="00B407BD">
              <w:rPr>
                <w:rFonts w:ascii="Times New Roman" w:hAnsi="Times New Roman" w:cs="Times New Roman"/>
              </w:rPr>
              <w:t>2 - 6А, 144В, С или 1-10А, 233В, С или 2-144В, С или 1-233В, С</w:t>
            </w:r>
          </w:p>
        </w:tc>
        <w:tc>
          <w:tcPr>
            <w:tcW w:w="1362" w:type="dxa"/>
          </w:tcPr>
          <w:p w:rsidR="00A91DC4" w:rsidRPr="00B407BD" w:rsidRDefault="00A91DC4" w:rsidP="00B407BD">
            <w:pPr>
              <w:spacing w:after="0" w:line="240" w:lineRule="auto"/>
              <w:rPr>
                <w:rFonts w:ascii="Times New Roman" w:hAnsi="Times New Roman"/>
              </w:rPr>
            </w:pPr>
          </w:p>
        </w:tc>
        <w:tc>
          <w:tcPr>
            <w:tcW w:w="1284" w:type="dxa"/>
          </w:tcPr>
          <w:p w:rsidR="00A91DC4" w:rsidRPr="00B407BD" w:rsidRDefault="00A91DC4" w:rsidP="00B407BD">
            <w:pPr>
              <w:spacing w:after="0" w:line="240" w:lineRule="auto"/>
              <w:rPr>
                <w:rFonts w:ascii="Times New Roman" w:hAnsi="Times New Roman"/>
              </w:rPr>
            </w:pPr>
          </w:p>
        </w:tc>
        <w:tc>
          <w:tcPr>
            <w:tcW w:w="1268"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С</w:t>
            </w:r>
          </w:p>
        </w:tc>
        <w:tc>
          <w:tcPr>
            <w:tcW w:w="3543"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2 – (6А, 144В, С) или 1 – (10А, 233В, С) или 2 – (144В, С) или</w:t>
            </w:r>
          </w:p>
          <w:p w:rsidR="00A91DC4" w:rsidRPr="00B407BD" w:rsidRDefault="00A91DC4" w:rsidP="00B407BD">
            <w:pPr>
              <w:spacing w:after="0" w:line="240" w:lineRule="auto"/>
              <w:jc w:val="center"/>
              <w:rPr>
                <w:rFonts w:ascii="Times New Roman" w:hAnsi="Times New Roman"/>
              </w:rPr>
            </w:pPr>
            <w:r w:rsidRPr="00B407BD">
              <w:rPr>
                <w:rFonts w:ascii="Times New Roman" w:hAnsi="Times New Roman"/>
                <w:lang w:eastAsia="ru-RU"/>
              </w:rPr>
              <w:t>1 – (233В, С)</w:t>
            </w:r>
          </w:p>
        </w:tc>
      </w:tr>
      <w:tr w:rsidR="00A91DC4" w:rsidRPr="00B407BD" w:rsidTr="00B407BD">
        <w:tc>
          <w:tcPr>
            <w:tcW w:w="1413" w:type="dxa"/>
          </w:tcPr>
          <w:p w:rsidR="00A91DC4" w:rsidRPr="00B407BD" w:rsidRDefault="00A91DC4" w:rsidP="00B407BD">
            <w:pPr>
              <w:spacing w:after="0" w:line="240" w:lineRule="auto"/>
              <w:rPr>
                <w:rFonts w:ascii="Times New Roman" w:hAnsi="Times New Roman"/>
              </w:rPr>
            </w:pPr>
          </w:p>
        </w:tc>
        <w:tc>
          <w:tcPr>
            <w:tcW w:w="1284" w:type="dxa"/>
          </w:tcPr>
          <w:p w:rsidR="00A91DC4" w:rsidRPr="00B407BD" w:rsidRDefault="00A91DC4" w:rsidP="00B407BD">
            <w:pPr>
              <w:spacing w:after="0" w:line="240" w:lineRule="auto"/>
              <w:rPr>
                <w:rFonts w:ascii="Times New Roman" w:hAnsi="Times New Roman"/>
              </w:rPr>
            </w:pPr>
          </w:p>
        </w:tc>
        <w:tc>
          <w:tcPr>
            <w:tcW w:w="1126" w:type="dxa"/>
          </w:tcPr>
          <w:p w:rsidR="00A91DC4" w:rsidRPr="00B407BD" w:rsidRDefault="00A91DC4" w:rsidP="00404737">
            <w:pPr>
              <w:pStyle w:val="a4"/>
              <w:rPr>
                <w:rFonts w:ascii="Times New Roman" w:hAnsi="Times New Roman" w:cs="Times New Roman"/>
              </w:rPr>
            </w:pPr>
            <w:r w:rsidRPr="00B407BD">
              <w:rPr>
                <w:rFonts w:ascii="Times New Roman" w:hAnsi="Times New Roman" w:cs="Times New Roman"/>
              </w:rPr>
              <w:t>D</w:t>
            </w:r>
          </w:p>
        </w:tc>
        <w:tc>
          <w:tcPr>
            <w:tcW w:w="3402" w:type="dxa"/>
          </w:tcPr>
          <w:p w:rsidR="00A91DC4" w:rsidRPr="00B407BD" w:rsidRDefault="00A91DC4" w:rsidP="00B407BD">
            <w:pPr>
              <w:pStyle w:val="a4"/>
              <w:jc w:val="center"/>
              <w:rPr>
                <w:rFonts w:ascii="Times New Roman" w:hAnsi="Times New Roman" w:cs="Times New Roman"/>
              </w:rPr>
            </w:pPr>
            <w:r w:rsidRPr="00B407BD">
              <w:rPr>
                <w:rFonts w:ascii="Times New Roman" w:hAnsi="Times New Roman" w:cs="Times New Roman"/>
              </w:rPr>
              <w:t>D</w:t>
            </w:r>
          </w:p>
        </w:tc>
        <w:tc>
          <w:tcPr>
            <w:tcW w:w="1362" w:type="dxa"/>
          </w:tcPr>
          <w:p w:rsidR="00A91DC4" w:rsidRPr="00B407BD" w:rsidRDefault="00A91DC4" w:rsidP="00B407BD">
            <w:pPr>
              <w:spacing w:after="0" w:line="240" w:lineRule="auto"/>
              <w:rPr>
                <w:rFonts w:ascii="Times New Roman" w:hAnsi="Times New Roman"/>
              </w:rPr>
            </w:pPr>
          </w:p>
        </w:tc>
        <w:tc>
          <w:tcPr>
            <w:tcW w:w="1284" w:type="dxa"/>
          </w:tcPr>
          <w:p w:rsidR="00A91DC4" w:rsidRPr="00B407BD" w:rsidRDefault="00A91DC4" w:rsidP="00B407BD">
            <w:pPr>
              <w:spacing w:after="0" w:line="240" w:lineRule="auto"/>
              <w:rPr>
                <w:rFonts w:ascii="Times New Roman" w:hAnsi="Times New Roman"/>
              </w:rPr>
            </w:pPr>
          </w:p>
        </w:tc>
        <w:tc>
          <w:tcPr>
            <w:tcW w:w="1268"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val="en-US"/>
              </w:rPr>
              <w:t>D</w:t>
            </w:r>
          </w:p>
        </w:tc>
        <w:tc>
          <w:tcPr>
            <w:tcW w:w="3543" w:type="dxa"/>
          </w:tcPr>
          <w:p w:rsidR="00A91DC4" w:rsidRPr="00B407BD" w:rsidRDefault="00A91DC4" w:rsidP="00B407BD">
            <w:pPr>
              <w:spacing w:after="0" w:line="240" w:lineRule="auto"/>
              <w:jc w:val="center"/>
              <w:rPr>
                <w:rFonts w:ascii="Times New Roman" w:hAnsi="Times New Roman"/>
              </w:rPr>
            </w:pPr>
            <w:r w:rsidRPr="00B407BD">
              <w:rPr>
                <w:rFonts w:ascii="Times New Roman" w:hAnsi="Times New Roman"/>
                <w:highlight w:val="yellow"/>
                <w:lang w:eastAsia="ru-RU"/>
              </w:rPr>
              <w:t xml:space="preserve">1 – </w:t>
            </w:r>
            <w:r w:rsidRPr="00B407BD">
              <w:rPr>
                <w:rFonts w:ascii="Times New Roman" w:hAnsi="Times New Roman"/>
                <w:highlight w:val="yellow"/>
                <w:lang w:val="en-US" w:eastAsia="ru-RU"/>
              </w:rPr>
              <w:t>D</w:t>
            </w:r>
          </w:p>
        </w:tc>
      </w:tr>
      <w:tr w:rsidR="00A91DC4" w:rsidRPr="00B407BD" w:rsidTr="00B407BD">
        <w:tc>
          <w:tcPr>
            <w:tcW w:w="1413" w:type="dxa"/>
          </w:tcPr>
          <w:p w:rsidR="00A91DC4" w:rsidRPr="00B407BD" w:rsidRDefault="00A91DC4" w:rsidP="00B407BD">
            <w:pPr>
              <w:spacing w:after="0" w:line="240" w:lineRule="auto"/>
              <w:rPr>
                <w:rFonts w:ascii="Times New Roman" w:hAnsi="Times New Roman"/>
              </w:rPr>
            </w:pPr>
          </w:p>
        </w:tc>
        <w:tc>
          <w:tcPr>
            <w:tcW w:w="1284" w:type="dxa"/>
          </w:tcPr>
          <w:p w:rsidR="00A91DC4" w:rsidRPr="00B407BD" w:rsidRDefault="00A91DC4" w:rsidP="00B407BD">
            <w:pPr>
              <w:spacing w:after="0" w:line="240" w:lineRule="auto"/>
              <w:rPr>
                <w:rFonts w:ascii="Times New Roman" w:hAnsi="Times New Roman"/>
              </w:rPr>
            </w:pPr>
          </w:p>
        </w:tc>
        <w:tc>
          <w:tcPr>
            <w:tcW w:w="1126" w:type="dxa"/>
          </w:tcPr>
          <w:p w:rsidR="00A91DC4" w:rsidRPr="00B407BD" w:rsidRDefault="00A91DC4" w:rsidP="00404737">
            <w:pPr>
              <w:pStyle w:val="a4"/>
              <w:rPr>
                <w:rFonts w:ascii="Times New Roman" w:hAnsi="Times New Roman" w:cs="Times New Roman"/>
              </w:rPr>
            </w:pPr>
            <w:r w:rsidRPr="00B407BD">
              <w:rPr>
                <w:rFonts w:ascii="Times New Roman" w:hAnsi="Times New Roman" w:cs="Times New Roman"/>
              </w:rPr>
              <w:t>Е</w:t>
            </w:r>
          </w:p>
        </w:tc>
        <w:tc>
          <w:tcPr>
            <w:tcW w:w="3402" w:type="dxa"/>
          </w:tcPr>
          <w:p w:rsidR="00A91DC4" w:rsidRPr="00B407BD" w:rsidRDefault="00A91DC4" w:rsidP="00B407BD">
            <w:pPr>
              <w:pStyle w:val="a4"/>
              <w:jc w:val="center"/>
              <w:rPr>
                <w:rFonts w:ascii="Times New Roman" w:hAnsi="Times New Roman" w:cs="Times New Roman"/>
              </w:rPr>
            </w:pPr>
            <w:r w:rsidRPr="00B407BD">
              <w:rPr>
                <w:rFonts w:ascii="Times New Roman" w:hAnsi="Times New Roman" w:cs="Times New Roman"/>
              </w:rPr>
              <w:t>2-6А, 144В, С, Е или 1-10А, 233В, С, Е или 2-144В, С, Е или 1-233В, С, Е</w:t>
            </w:r>
          </w:p>
        </w:tc>
        <w:tc>
          <w:tcPr>
            <w:tcW w:w="1362" w:type="dxa"/>
          </w:tcPr>
          <w:p w:rsidR="00A91DC4" w:rsidRPr="00B407BD" w:rsidRDefault="00A91DC4" w:rsidP="00B407BD">
            <w:pPr>
              <w:spacing w:after="0" w:line="240" w:lineRule="auto"/>
              <w:rPr>
                <w:rFonts w:ascii="Times New Roman" w:hAnsi="Times New Roman"/>
              </w:rPr>
            </w:pPr>
          </w:p>
        </w:tc>
        <w:tc>
          <w:tcPr>
            <w:tcW w:w="1284" w:type="dxa"/>
          </w:tcPr>
          <w:p w:rsidR="00A91DC4" w:rsidRPr="00B407BD" w:rsidRDefault="00A91DC4" w:rsidP="00B407BD">
            <w:pPr>
              <w:spacing w:after="0" w:line="240" w:lineRule="auto"/>
              <w:rPr>
                <w:rFonts w:ascii="Times New Roman" w:hAnsi="Times New Roman"/>
              </w:rPr>
            </w:pPr>
          </w:p>
        </w:tc>
        <w:tc>
          <w:tcPr>
            <w:tcW w:w="1268"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Е</w:t>
            </w:r>
          </w:p>
        </w:tc>
        <w:tc>
          <w:tcPr>
            <w:tcW w:w="3543" w:type="dxa"/>
          </w:tcPr>
          <w:p w:rsidR="00A91DC4" w:rsidRPr="00B407BD" w:rsidRDefault="00A91DC4" w:rsidP="00B407BD">
            <w:pPr>
              <w:spacing w:after="0" w:line="240" w:lineRule="auto"/>
              <w:jc w:val="center"/>
              <w:rPr>
                <w:rFonts w:ascii="Times New Roman" w:hAnsi="Times New Roman"/>
                <w:lang w:eastAsia="ru-RU"/>
              </w:rPr>
            </w:pPr>
            <w:r w:rsidRPr="00B407BD">
              <w:rPr>
                <w:rFonts w:ascii="Times New Roman" w:hAnsi="Times New Roman"/>
                <w:lang w:eastAsia="ru-RU"/>
              </w:rPr>
              <w:t>2 – (6А, 144В, С, Е) или 1 – (10А, 233В, С, Е) или 2 – (144В, С, Е)</w:t>
            </w:r>
          </w:p>
          <w:p w:rsidR="00A91DC4" w:rsidRPr="00B407BD" w:rsidRDefault="00A91DC4" w:rsidP="00B407BD">
            <w:pPr>
              <w:spacing w:after="0" w:line="240" w:lineRule="auto"/>
              <w:jc w:val="center"/>
              <w:rPr>
                <w:rFonts w:ascii="Times New Roman" w:hAnsi="Times New Roman"/>
              </w:rPr>
            </w:pPr>
            <w:r w:rsidRPr="00B407BD">
              <w:rPr>
                <w:rFonts w:ascii="Times New Roman" w:hAnsi="Times New Roman"/>
                <w:lang w:eastAsia="ru-RU"/>
              </w:rPr>
              <w:t>или 1 – (233В, С, Е)</w:t>
            </w:r>
          </w:p>
        </w:tc>
      </w:tr>
    </w:tbl>
    <w:p w:rsidR="00A91DC4" w:rsidRPr="00FB6CBA" w:rsidRDefault="00A91DC4" w:rsidP="00F74171">
      <w:pPr>
        <w:spacing w:line="240" w:lineRule="auto"/>
        <w:jc w:val="center"/>
        <w:rPr>
          <w:rFonts w:ascii="Times New Roman" w:hAnsi="Times New Roman"/>
          <w:b/>
          <w:bCs/>
          <w:sz w:val="28"/>
          <w:szCs w:val="28"/>
          <w:lang w:eastAsia="ru-RU"/>
        </w:rPr>
      </w:pPr>
    </w:p>
    <w:p w:rsidR="00A91DC4" w:rsidRPr="00FB6CBA" w:rsidRDefault="00A91DC4" w:rsidP="00F74171">
      <w:pPr>
        <w:spacing w:line="240" w:lineRule="auto"/>
        <w:jc w:val="center"/>
        <w:rPr>
          <w:rFonts w:ascii="Times New Roman" w:hAnsi="Times New Roman"/>
          <w:b/>
          <w:bCs/>
          <w:sz w:val="28"/>
          <w:szCs w:val="28"/>
          <w:lang w:eastAsia="ru-RU"/>
        </w:rPr>
      </w:pPr>
    </w:p>
    <w:p w:rsidR="00A91DC4" w:rsidRDefault="00A91DC4"/>
    <w:sectPr w:rsidR="00A91DC4" w:rsidSect="00F116AD">
      <w:pgSz w:w="16838" w:h="11906" w:orient="landscape"/>
      <w:pgMar w:top="850" w:right="1134" w:bottom="1701" w:left="1134"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Times New Roman CYR">
    <w:panose1 w:val="02020603050405020304"/>
    <w:charset w:val="CC"/>
    <w:family w:val="roman"/>
    <w:pitch w:val="variable"/>
    <w:sig w:usb0="E0002AFF" w:usb1="C0007841"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D9682A"/>
    <w:multiLevelType w:val="hybridMultilevel"/>
    <w:tmpl w:val="62BE75F0"/>
    <w:lvl w:ilvl="0" w:tplc="87B803BA">
      <w:start w:val="307"/>
      <w:numFmt w:val="decimal"/>
      <w:lvlText w:val="%1."/>
      <w:lvlJc w:val="left"/>
      <w:pPr>
        <w:ind w:left="885" w:hanging="52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
    <w:nsid w:val="2A786B07"/>
    <w:multiLevelType w:val="hybridMultilevel"/>
    <w:tmpl w:val="816A3308"/>
    <w:lvl w:ilvl="0" w:tplc="31B4480A">
      <w:start w:val="1"/>
      <w:numFmt w:val="decimal"/>
      <w:lvlText w:val="%1."/>
      <w:lvlJc w:val="left"/>
      <w:pPr>
        <w:ind w:left="1647" w:hanging="360"/>
      </w:pPr>
      <w:rPr>
        <w:rFonts w:cs="Times New Roman" w:hint="default"/>
        <w:b w:val="0"/>
        <w:sz w:val="28"/>
        <w:szCs w:val="28"/>
      </w:rPr>
    </w:lvl>
    <w:lvl w:ilvl="1" w:tplc="04190019" w:tentative="1">
      <w:start w:val="1"/>
      <w:numFmt w:val="lowerLetter"/>
      <w:lvlText w:val="%2."/>
      <w:lvlJc w:val="left"/>
      <w:pPr>
        <w:ind w:left="2367" w:hanging="360"/>
      </w:pPr>
      <w:rPr>
        <w:rFonts w:cs="Times New Roman"/>
      </w:rPr>
    </w:lvl>
    <w:lvl w:ilvl="2" w:tplc="0419001B" w:tentative="1">
      <w:start w:val="1"/>
      <w:numFmt w:val="lowerRoman"/>
      <w:lvlText w:val="%3."/>
      <w:lvlJc w:val="right"/>
      <w:pPr>
        <w:ind w:left="3087" w:hanging="180"/>
      </w:pPr>
      <w:rPr>
        <w:rFonts w:cs="Times New Roman"/>
      </w:rPr>
    </w:lvl>
    <w:lvl w:ilvl="3" w:tplc="0419000F" w:tentative="1">
      <w:start w:val="1"/>
      <w:numFmt w:val="decimal"/>
      <w:lvlText w:val="%4."/>
      <w:lvlJc w:val="left"/>
      <w:pPr>
        <w:ind w:left="3807" w:hanging="360"/>
      </w:pPr>
      <w:rPr>
        <w:rFonts w:cs="Times New Roman"/>
      </w:rPr>
    </w:lvl>
    <w:lvl w:ilvl="4" w:tplc="04190019" w:tentative="1">
      <w:start w:val="1"/>
      <w:numFmt w:val="lowerLetter"/>
      <w:lvlText w:val="%5."/>
      <w:lvlJc w:val="left"/>
      <w:pPr>
        <w:ind w:left="4527" w:hanging="360"/>
      </w:pPr>
      <w:rPr>
        <w:rFonts w:cs="Times New Roman"/>
      </w:rPr>
    </w:lvl>
    <w:lvl w:ilvl="5" w:tplc="0419001B" w:tentative="1">
      <w:start w:val="1"/>
      <w:numFmt w:val="lowerRoman"/>
      <w:lvlText w:val="%6."/>
      <w:lvlJc w:val="right"/>
      <w:pPr>
        <w:ind w:left="5247" w:hanging="180"/>
      </w:pPr>
      <w:rPr>
        <w:rFonts w:cs="Times New Roman"/>
      </w:rPr>
    </w:lvl>
    <w:lvl w:ilvl="6" w:tplc="0419000F" w:tentative="1">
      <w:start w:val="1"/>
      <w:numFmt w:val="decimal"/>
      <w:lvlText w:val="%7."/>
      <w:lvlJc w:val="left"/>
      <w:pPr>
        <w:ind w:left="5967" w:hanging="360"/>
      </w:pPr>
      <w:rPr>
        <w:rFonts w:cs="Times New Roman"/>
      </w:rPr>
    </w:lvl>
    <w:lvl w:ilvl="7" w:tplc="04190019" w:tentative="1">
      <w:start w:val="1"/>
      <w:numFmt w:val="lowerLetter"/>
      <w:lvlText w:val="%8."/>
      <w:lvlJc w:val="left"/>
      <w:pPr>
        <w:ind w:left="6687" w:hanging="360"/>
      </w:pPr>
      <w:rPr>
        <w:rFonts w:cs="Times New Roman"/>
      </w:rPr>
    </w:lvl>
    <w:lvl w:ilvl="8" w:tplc="0419001B" w:tentative="1">
      <w:start w:val="1"/>
      <w:numFmt w:val="lowerRoman"/>
      <w:lvlText w:val="%9."/>
      <w:lvlJc w:val="right"/>
      <w:pPr>
        <w:ind w:left="7407" w:hanging="180"/>
      </w:pPr>
      <w:rPr>
        <w:rFonts w:cs="Times New Roman"/>
      </w:rPr>
    </w:lvl>
  </w:abstractNum>
  <w:abstractNum w:abstractNumId="2">
    <w:nsid w:val="308C2A10"/>
    <w:multiLevelType w:val="hybridMultilevel"/>
    <w:tmpl w:val="6E6EF7B0"/>
    <w:lvl w:ilvl="0" w:tplc="BE3E0A52">
      <w:start w:val="75"/>
      <w:numFmt w:val="decimal"/>
      <w:lvlText w:val="%1."/>
      <w:lvlJc w:val="left"/>
      <w:pPr>
        <w:ind w:left="2022" w:hanging="375"/>
      </w:pPr>
      <w:rPr>
        <w:rFonts w:cs="Times New Roman" w:hint="default"/>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3">
    <w:nsid w:val="4A7654B9"/>
    <w:multiLevelType w:val="hybridMultilevel"/>
    <w:tmpl w:val="07E8A02C"/>
    <w:lvl w:ilvl="0" w:tplc="9D1251BC">
      <w:start w:val="103"/>
      <w:numFmt w:val="decimal"/>
      <w:lvlText w:val="%1."/>
      <w:lvlJc w:val="left"/>
      <w:pPr>
        <w:ind w:left="1812" w:hanging="525"/>
      </w:pPr>
      <w:rPr>
        <w:rFonts w:cs="Times New Roman" w:hint="default"/>
      </w:rPr>
    </w:lvl>
    <w:lvl w:ilvl="1" w:tplc="04190019" w:tentative="1">
      <w:start w:val="1"/>
      <w:numFmt w:val="lowerLetter"/>
      <w:lvlText w:val="%2."/>
      <w:lvlJc w:val="left"/>
      <w:pPr>
        <w:ind w:left="2367" w:hanging="360"/>
      </w:pPr>
      <w:rPr>
        <w:rFonts w:cs="Times New Roman"/>
      </w:rPr>
    </w:lvl>
    <w:lvl w:ilvl="2" w:tplc="0419001B" w:tentative="1">
      <w:start w:val="1"/>
      <w:numFmt w:val="lowerRoman"/>
      <w:lvlText w:val="%3."/>
      <w:lvlJc w:val="right"/>
      <w:pPr>
        <w:ind w:left="3087" w:hanging="180"/>
      </w:pPr>
      <w:rPr>
        <w:rFonts w:cs="Times New Roman"/>
      </w:rPr>
    </w:lvl>
    <w:lvl w:ilvl="3" w:tplc="0419000F" w:tentative="1">
      <w:start w:val="1"/>
      <w:numFmt w:val="decimal"/>
      <w:lvlText w:val="%4."/>
      <w:lvlJc w:val="left"/>
      <w:pPr>
        <w:ind w:left="3807" w:hanging="360"/>
      </w:pPr>
      <w:rPr>
        <w:rFonts w:cs="Times New Roman"/>
      </w:rPr>
    </w:lvl>
    <w:lvl w:ilvl="4" w:tplc="04190019" w:tentative="1">
      <w:start w:val="1"/>
      <w:numFmt w:val="lowerLetter"/>
      <w:lvlText w:val="%5."/>
      <w:lvlJc w:val="left"/>
      <w:pPr>
        <w:ind w:left="4527" w:hanging="360"/>
      </w:pPr>
      <w:rPr>
        <w:rFonts w:cs="Times New Roman"/>
      </w:rPr>
    </w:lvl>
    <w:lvl w:ilvl="5" w:tplc="0419001B" w:tentative="1">
      <w:start w:val="1"/>
      <w:numFmt w:val="lowerRoman"/>
      <w:lvlText w:val="%6."/>
      <w:lvlJc w:val="right"/>
      <w:pPr>
        <w:ind w:left="5247" w:hanging="180"/>
      </w:pPr>
      <w:rPr>
        <w:rFonts w:cs="Times New Roman"/>
      </w:rPr>
    </w:lvl>
    <w:lvl w:ilvl="6" w:tplc="0419000F" w:tentative="1">
      <w:start w:val="1"/>
      <w:numFmt w:val="decimal"/>
      <w:lvlText w:val="%7."/>
      <w:lvlJc w:val="left"/>
      <w:pPr>
        <w:ind w:left="5967" w:hanging="360"/>
      </w:pPr>
      <w:rPr>
        <w:rFonts w:cs="Times New Roman"/>
      </w:rPr>
    </w:lvl>
    <w:lvl w:ilvl="7" w:tplc="04190019" w:tentative="1">
      <w:start w:val="1"/>
      <w:numFmt w:val="lowerLetter"/>
      <w:lvlText w:val="%8."/>
      <w:lvlJc w:val="left"/>
      <w:pPr>
        <w:ind w:left="6687" w:hanging="360"/>
      </w:pPr>
      <w:rPr>
        <w:rFonts w:cs="Times New Roman"/>
      </w:rPr>
    </w:lvl>
    <w:lvl w:ilvl="8" w:tplc="0419001B" w:tentative="1">
      <w:start w:val="1"/>
      <w:numFmt w:val="lowerRoman"/>
      <w:lvlText w:val="%9."/>
      <w:lvlJc w:val="right"/>
      <w:pPr>
        <w:ind w:left="7407" w:hanging="180"/>
      </w:pPr>
      <w:rPr>
        <w:rFonts w:cs="Times New Roman"/>
      </w:rPr>
    </w:lvl>
  </w:abstractNum>
  <w:abstractNum w:abstractNumId="4">
    <w:nsid w:val="4BF8287B"/>
    <w:multiLevelType w:val="hybridMultilevel"/>
    <w:tmpl w:val="816A3308"/>
    <w:lvl w:ilvl="0" w:tplc="31B4480A">
      <w:start w:val="1"/>
      <w:numFmt w:val="decimal"/>
      <w:lvlText w:val="%1."/>
      <w:lvlJc w:val="left"/>
      <w:pPr>
        <w:ind w:left="1647" w:hanging="360"/>
      </w:pPr>
      <w:rPr>
        <w:rFonts w:cs="Times New Roman" w:hint="default"/>
        <w:b w:val="0"/>
        <w:sz w:val="28"/>
        <w:szCs w:val="28"/>
      </w:rPr>
    </w:lvl>
    <w:lvl w:ilvl="1" w:tplc="04190019" w:tentative="1">
      <w:start w:val="1"/>
      <w:numFmt w:val="lowerLetter"/>
      <w:lvlText w:val="%2."/>
      <w:lvlJc w:val="left"/>
      <w:pPr>
        <w:ind w:left="2367" w:hanging="360"/>
      </w:pPr>
      <w:rPr>
        <w:rFonts w:cs="Times New Roman"/>
      </w:rPr>
    </w:lvl>
    <w:lvl w:ilvl="2" w:tplc="0419001B" w:tentative="1">
      <w:start w:val="1"/>
      <w:numFmt w:val="lowerRoman"/>
      <w:lvlText w:val="%3."/>
      <w:lvlJc w:val="right"/>
      <w:pPr>
        <w:ind w:left="3087" w:hanging="180"/>
      </w:pPr>
      <w:rPr>
        <w:rFonts w:cs="Times New Roman"/>
      </w:rPr>
    </w:lvl>
    <w:lvl w:ilvl="3" w:tplc="0419000F" w:tentative="1">
      <w:start w:val="1"/>
      <w:numFmt w:val="decimal"/>
      <w:lvlText w:val="%4."/>
      <w:lvlJc w:val="left"/>
      <w:pPr>
        <w:ind w:left="3807" w:hanging="360"/>
      </w:pPr>
      <w:rPr>
        <w:rFonts w:cs="Times New Roman"/>
      </w:rPr>
    </w:lvl>
    <w:lvl w:ilvl="4" w:tplc="04190019" w:tentative="1">
      <w:start w:val="1"/>
      <w:numFmt w:val="lowerLetter"/>
      <w:lvlText w:val="%5."/>
      <w:lvlJc w:val="left"/>
      <w:pPr>
        <w:ind w:left="4527" w:hanging="360"/>
      </w:pPr>
      <w:rPr>
        <w:rFonts w:cs="Times New Roman"/>
      </w:rPr>
    </w:lvl>
    <w:lvl w:ilvl="5" w:tplc="0419001B" w:tentative="1">
      <w:start w:val="1"/>
      <w:numFmt w:val="lowerRoman"/>
      <w:lvlText w:val="%6."/>
      <w:lvlJc w:val="right"/>
      <w:pPr>
        <w:ind w:left="5247" w:hanging="180"/>
      </w:pPr>
      <w:rPr>
        <w:rFonts w:cs="Times New Roman"/>
      </w:rPr>
    </w:lvl>
    <w:lvl w:ilvl="6" w:tplc="0419000F" w:tentative="1">
      <w:start w:val="1"/>
      <w:numFmt w:val="decimal"/>
      <w:lvlText w:val="%7."/>
      <w:lvlJc w:val="left"/>
      <w:pPr>
        <w:ind w:left="5967" w:hanging="360"/>
      </w:pPr>
      <w:rPr>
        <w:rFonts w:cs="Times New Roman"/>
      </w:rPr>
    </w:lvl>
    <w:lvl w:ilvl="7" w:tplc="04190019" w:tentative="1">
      <w:start w:val="1"/>
      <w:numFmt w:val="lowerLetter"/>
      <w:lvlText w:val="%8."/>
      <w:lvlJc w:val="left"/>
      <w:pPr>
        <w:ind w:left="6687" w:hanging="360"/>
      </w:pPr>
      <w:rPr>
        <w:rFonts w:cs="Times New Roman"/>
      </w:rPr>
    </w:lvl>
    <w:lvl w:ilvl="8" w:tplc="0419001B" w:tentative="1">
      <w:start w:val="1"/>
      <w:numFmt w:val="lowerRoman"/>
      <w:lvlText w:val="%9."/>
      <w:lvlJc w:val="right"/>
      <w:pPr>
        <w:ind w:left="7407" w:hanging="180"/>
      </w:pPr>
      <w:rPr>
        <w:rFonts w:cs="Times New Roman"/>
      </w:rPr>
    </w:lvl>
  </w:abstractNum>
  <w:abstractNum w:abstractNumId="5">
    <w:nsid w:val="557952E4"/>
    <w:multiLevelType w:val="hybridMultilevel"/>
    <w:tmpl w:val="86A4E3CA"/>
    <w:lvl w:ilvl="0" w:tplc="A4EC6B0E">
      <w:start w:val="4"/>
      <w:numFmt w:val="decimal"/>
      <w:lvlText w:val="%1."/>
      <w:lvlJc w:val="left"/>
      <w:pPr>
        <w:ind w:left="1287"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abstractNum w:abstractNumId="6">
    <w:nsid w:val="58C12CA6"/>
    <w:multiLevelType w:val="hybridMultilevel"/>
    <w:tmpl w:val="9DB0D5E8"/>
    <w:lvl w:ilvl="0" w:tplc="A872AB92">
      <w:start w:val="117"/>
      <w:numFmt w:val="decimal"/>
      <w:lvlText w:val="%1."/>
      <w:lvlJc w:val="left"/>
      <w:pPr>
        <w:ind w:left="885" w:hanging="52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7">
    <w:nsid w:val="61AD65B1"/>
    <w:multiLevelType w:val="hybridMultilevel"/>
    <w:tmpl w:val="88EEA69E"/>
    <w:lvl w:ilvl="0" w:tplc="8EA4D5E6">
      <w:start w:val="17"/>
      <w:numFmt w:val="decimal"/>
      <w:lvlText w:val="%1."/>
      <w:lvlJc w:val="left"/>
      <w:pPr>
        <w:ind w:left="735" w:hanging="375"/>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8">
    <w:nsid w:val="6B43456A"/>
    <w:multiLevelType w:val="hybridMultilevel"/>
    <w:tmpl w:val="D05CEDA4"/>
    <w:lvl w:ilvl="0" w:tplc="3E4C5308">
      <w:start w:val="73"/>
      <w:numFmt w:val="decimal"/>
      <w:lvlText w:val="%1."/>
      <w:lvlJc w:val="left"/>
      <w:pPr>
        <w:ind w:left="2022" w:hanging="375"/>
      </w:pPr>
      <w:rPr>
        <w:rFonts w:cs="Times New Roman" w:hint="default"/>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9">
    <w:nsid w:val="7A113286"/>
    <w:multiLevelType w:val="hybridMultilevel"/>
    <w:tmpl w:val="BB02C0A8"/>
    <w:lvl w:ilvl="0" w:tplc="849E37DE">
      <w:start w:val="11"/>
      <w:numFmt w:val="decimal"/>
      <w:lvlText w:val="%1."/>
      <w:lvlJc w:val="left"/>
      <w:pPr>
        <w:ind w:left="1662" w:hanging="375"/>
      </w:pPr>
      <w:rPr>
        <w:rFonts w:cs="Times New Roman" w:hint="default"/>
      </w:rPr>
    </w:lvl>
    <w:lvl w:ilvl="1" w:tplc="04190019" w:tentative="1">
      <w:start w:val="1"/>
      <w:numFmt w:val="lowerLetter"/>
      <w:lvlText w:val="%2."/>
      <w:lvlJc w:val="left"/>
      <w:pPr>
        <w:ind w:left="2367" w:hanging="360"/>
      </w:pPr>
      <w:rPr>
        <w:rFonts w:cs="Times New Roman"/>
      </w:rPr>
    </w:lvl>
    <w:lvl w:ilvl="2" w:tplc="0419001B" w:tentative="1">
      <w:start w:val="1"/>
      <w:numFmt w:val="lowerRoman"/>
      <w:lvlText w:val="%3."/>
      <w:lvlJc w:val="right"/>
      <w:pPr>
        <w:ind w:left="3087" w:hanging="180"/>
      </w:pPr>
      <w:rPr>
        <w:rFonts w:cs="Times New Roman"/>
      </w:rPr>
    </w:lvl>
    <w:lvl w:ilvl="3" w:tplc="0419000F" w:tentative="1">
      <w:start w:val="1"/>
      <w:numFmt w:val="decimal"/>
      <w:lvlText w:val="%4."/>
      <w:lvlJc w:val="left"/>
      <w:pPr>
        <w:ind w:left="3807" w:hanging="360"/>
      </w:pPr>
      <w:rPr>
        <w:rFonts w:cs="Times New Roman"/>
      </w:rPr>
    </w:lvl>
    <w:lvl w:ilvl="4" w:tplc="04190019" w:tentative="1">
      <w:start w:val="1"/>
      <w:numFmt w:val="lowerLetter"/>
      <w:lvlText w:val="%5."/>
      <w:lvlJc w:val="left"/>
      <w:pPr>
        <w:ind w:left="4527" w:hanging="360"/>
      </w:pPr>
      <w:rPr>
        <w:rFonts w:cs="Times New Roman"/>
      </w:rPr>
    </w:lvl>
    <w:lvl w:ilvl="5" w:tplc="0419001B" w:tentative="1">
      <w:start w:val="1"/>
      <w:numFmt w:val="lowerRoman"/>
      <w:lvlText w:val="%6."/>
      <w:lvlJc w:val="right"/>
      <w:pPr>
        <w:ind w:left="5247" w:hanging="180"/>
      </w:pPr>
      <w:rPr>
        <w:rFonts w:cs="Times New Roman"/>
      </w:rPr>
    </w:lvl>
    <w:lvl w:ilvl="6" w:tplc="0419000F" w:tentative="1">
      <w:start w:val="1"/>
      <w:numFmt w:val="decimal"/>
      <w:lvlText w:val="%7."/>
      <w:lvlJc w:val="left"/>
      <w:pPr>
        <w:ind w:left="5967" w:hanging="360"/>
      </w:pPr>
      <w:rPr>
        <w:rFonts w:cs="Times New Roman"/>
      </w:rPr>
    </w:lvl>
    <w:lvl w:ilvl="7" w:tplc="04190019" w:tentative="1">
      <w:start w:val="1"/>
      <w:numFmt w:val="lowerLetter"/>
      <w:lvlText w:val="%8."/>
      <w:lvlJc w:val="left"/>
      <w:pPr>
        <w:ind w:left="6687" w:hanging="360"/>
      </w:pPr>
      <w:rPr>
        <w:rFonts w:cs="Times New Roman"/>
      </w:rPr>
    </w:lvl>
    <w:lvl w:ilvl="8" w:tplc="0419001B" w:tentative="1">
      <w:start w:val="1"/>
      <w:numFmt w:val="lowerRoman"/>
      <w:lvlText w:val="%9."/>
      <w:lvlJc w:val="right"/>
      <w:pPr>
        <w:ind w:left="7407" w:hanging="180"/>
      </w:pPr>
      <w:rPr>
        <w:rFonts w:cs="Times New Roman"/>
      </w:rPr>
    </w:lvl>
  </w:abstractNum>
  <w:abstractNum w:abstractNumId="10">
    <w:nsid w:val="7AD3395E"/>
    <w:multiLevelType w:val="hybridMultilevel"/>
    <w:tmpl w:val="816A3308"/>
    <w:lvl w:ilvl="0" w:tplc="31B4480A">
      <w:start w:val="1"/>
      <w:numFmt w:val="decimal"/>
      <w:lvlText w:val="%1."/>
      <w:lvlJc w:val="left"/>
      <w:pPr>
        <w:ind w:left="1647" w:hanging="360"/>
      </w:pPr>
      <w:rPr>
        <w:rFonts w:cs="Times New Roman" w:hint="default"/>
        <w:b w:val="0"/>
        <w:sz w:val="28"/>
        <w:szCs w:val="28"/>
      </w:rPr>
    </w:lvl>
    <w:lvl w:ilvl="1" w:tplc="04190019" w:tentative="1">
      <w:start w:val="1"/>
      <w:numFmt w:val="lowerLetter"/>
      <w:lvlText w:val="%2."/>
      <w:lvlJc w:val="left"/>
      <w:pPr>
        <w:ind w:left="2367" w:hanging="360"/>
      </w:pPr>
      <w:rPr>
        <w:rFonts w:cs="Times New Roman"/>
      </w:rPr>
    </w:lvl>
    <w:lvl w:ilvl="2" w:tplc="0419001B" w:tentative="1">
      <w:start w:val="1"/>
      <w:numFmt w:val="lowerRoman"/>
      <w:lvlText w:val="%3."/>
      <w:lvlJc w:val="right"/>
      <w:pPr>
        <w:ind w:left="3087" w:hanging="180"/>
      </w:pPr>
      <w:rPr>
        <w:rFonts w:cs="Times New Roman"/>
      </w:rPr>
    </w:lvl>
    <w:lvl w:ilvl="3" w:tplc="0419000F" w:tentative="1">
      <w:start w:val="1"/>
      <w:numFmt w:val="decimal"/>
      <w:lvlText w:val="%4."/>
      <w:lvlJc w:val="left"/>
      <w:pPr>
        <w:ind w:left="3807" w:hanging="360"/>
      </w:pPr>
      <w:rPr>
        <w:rFonts w:cs="Times New Roman"/>
      </w:rPr>
    </w:lvl>
    <w:lvl w:ilvl="4" w:tplc="04190019" w:tentative="1">
      <w:start w:val="1"/>
      <w:numFmt w:val="lowerLetter"/>
      <w:lvlText w:val="%5."/>
      <w:lvlJc w:val="left"/>
      <w:pPr>
        <w:ind w:left="4527" w:hanging="360"/>
      </w:pPr>
      <w:rPr>
        <w:rFonts w:cs="Times New Roman"/>
      </w:rPr>
    </w:lvl>
    <w:lvl w:ilvl="5" w:tplc="0419001B" w:tentative="1">
      <w:start w:val="1"/>
      <w:numFmt w:val="lowerRoman"/>
      <w:lvlText w:val="%6."/>
      <w:lvlJc w:val="right"/>
      <w:pPr>
        <w:ind w:left="5247" w:hanging="180"/>
      </w:pPr>
      <w:rPr>
        <w:rFonts w:cs="Times New Roman"/>
      </w:rPr>
    </w:lvl>
    <w:lvl w:ilvl="6" w:tplc="0419000F" w:tentative="1">
      <w:start w:val="1"/>
      <w:numFmt w:val="decimal"/>
      <w:lvlText w:val="%7."/>
      <w:lvlJc w:val="left"/>
      <w:pPr>
        <w:ind w:left="5967" w:hanging="360"/>
      </w:pPr>
      <w:rPr>
        <w:rFonts w:cs="Times New Roman"/>
      </w:rPr>
    </w:lvl>
    <w:lvl w:ilvl="7" w:tplc="04190019" w:tentative="1">
      <w:start w:val="1"/>
      <w:numFmt w:val="lowerLetter"/>
      <w:lvlText w:val="%8."/>
      <w:lvlJc w:val="left"/>
      <w:pPr>
        <w:ind w:left="6687" w:hanging="360"/>
      </w:pPr>
      <w:rPr>
        <w:rFonts w:cs="Times New Roman"/>
      </w:rPr>
    </w:lvl>
    <w:lvl w:ilvl="8" w:tplc="0419001B" w:tentative="1">
      <w:start w:val="1"/>
      <w:numFmt w:val="lowerRoman"/>
      <w:lvlText w:val="%9."/>
      <w:lvlJc w:val="right"/>
      <w:pPr>
        <w:ind w:left="7407" w:hanging="180"/>
      </w:pPr>
      <w:rPr>
        <w:rFonts w:cs="Times New Roman"/>
      </w:rPr>
    </w:lvl>
  </w:abstractNum>
  <w:abstractNum w:abstractNumId="11">
    <w:nsid w:val="7B0532C8"/>
    <w:multiLevelType w:val="hybridMultilevel"/>
    <w:tmpl w:val="4026868A"/>
    <w:lvl w:ilvl="0" w:tplc="BAD29448">
      <w:start w:val="1"/>
      <w:numFmt w:val="upperRoman"/>
      <w:lvlText w:val="%1."/>
      <w:lvlJc w:val="left"/>
      <w:pPr>
        <w:ind w:left="1287" w:hanging="720"/>
      </w:pPr>
      <w:rPr>
        <w:rFonts w:cs="Times New Roman" w:hint="default"/>
        <w:b/>
      </w:rPr>
    </w:lvl>
    <w:lvl w:ilvl="1" w:tplc="812E44A2">
      <w:start w:val="1"/>
      <w:numFmt w:val="decimal"/>
      <w:lvlText w:val="%2."/>
      <w:lvlJc w:val="left"/>
      <w:pPr>
        <w:ind w:left="1647" w:hanging="360"/>
      </w:pPr>
      <w:rPr>
        <w:rFonts w:cs="Times New Roman" w:hint="default"/>
        <w:color w:val="000000"/>
        <w:sz w:val="27"/>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abstractNum w:abstractNumId="12">
    <w:nsid w:val="7BCE62A7"/>
    <w:multiLevelType w:val="hybridMultilevel"/>
    <w:tmpl w:val="0A06CF76"/>
    <w:lvl w:ilvl="0" w:tplc="1AE40520">
      <w:start w:val="71"/>
      <w:numFmt w:val="decimal"/>
      <w:lvlText w:val="%1."/>
      <w:lvlJc w:val="left"/>
      <w:pPr>
        <w:ind w:left="2022" w:hanging="375"/>
      </w:pPr>
      <w:rPr>
        <w:rFonts w:cs="Times New Roman" w:hint="default"/>
      </w:rPr>
    </w:lvl>
    <w:lvl w:ilvl="1" w:tplc="04190019" w:tentative="1">
      <w:start w:val="1"/>
      <w:numFmt w:val="lowerLetter"/>
      <w:lvlText w:val="%2."/>
      <w:lvlJc w:val="left"/>
      <w:pPr>
        <w:ind w:left="2727" w:hanging="360"/>
      </w:pPr>
      <w:rPr>
        <w:rFonts w:cs="Times New Roman"/>
      </w:rPr>
    </w:lvl>
    <w:lvl w:ilvl="2" w:tplc="0419001B" w:tentative="1">
      <w:start w:val="1"/>
      <w:numFmt w:val="lowerRoman"/>
      <w:lvlText w:val="%3."/>
      <w:lvlJc w:val="right"/>
      <w:pPr>
        <w:ind w:left="3447" w:hanging="180"/>
      </w:pPr>
      <w:rPr>
        <w:rFonts w:cs="Times New Roman"/>
      </w:rPr>
    </w:lvl>
    <w:lvl w:ilvl="3" w:tplc="0419000F" w:tentative="1">
      <w:start w:val="1"/>
      <w:numFmt w:val="decimal"/>
      <w:lvlText w:val="%4."/>
      <w:lvlJc w:val="left"/>
      <w:pPr>
        <w:ind w:left="4167" w:hanging="360"/>
      </w:pPr>
      <w:rPr>
        <w:rFonts w:cs="Times New Roman"/>
      </w:rPr>
    </w:lvl>
    <w:lvl w:ilvl="4" w:tplc="04190019" w:tentative="1">
      <w:start w:val="1"/>
      <w:numFmt w:val="lowerLetter"/>
      <w:lvlText w:val="%5."/>
      <w:lvlJc w:val="left"/>
      <w:pPr>
        <w:ind w:left="4887" w:hanging="360"/>
      </w:pPr>
      <w:rPr>
        <w:rFonts w:cs="Times New Roman"/>
      </w:rPr>
    </w:lvl>
    <w:lvl w:ilvl="5" w:tplc="0419001B" w:tentative="1">
      <w:start w:val="1"/>
      <w:numFmt w:val="lowerRoman"/>
      <w:lvlText w:val="%6."/>
      <w:lvlJc w:val="right"/>
      <w:pPr>
        <w:ind w:left="5607" w:hanging="180"/>
      </w:pPr>
      <w:rPr>
        <w:rFonts w:cs="Times New Roman"/>
      </w:rPr>
    </w:lvl>
    <w:lvl w:ilvl="6" w:tplc="0419000F" w:tentative="1">
      <w:start w:val="1"/>
      <w:numFmt w:val="decimal"/>
      <w:lvlText w:val="%7."/>
      <w:lvlJc w:val="left"/>
      <w:pPr>
        <w:ind w:left="6327" w:hanging="360"/>
      </w:pPr>
      <w:rPr>
        <w:rFonts w:cs="Times New Roman"/>
      </w:rPr>
    </w:lvl>
    <w:lvl w:ilvl="7" w:tplc="04190019" w:tentative="1">
      <w:start w:val="1"/>
      <w:numFmt w:val="lowerLetter"/>
      <w:lvlText w:val="%8."/>
      <w:lvlJc w:val="left"/>
      <w:pPr>
        <w:ind w:left="7047" w:hanging="360"/>
      </w:pPr>
      <w:rPr>
        <w:rFonts w:cs="Times New Roman"/>
      </w:rPr>
    </w:lvl>
    <w:lvl w:ilvl="8" w:tplc="0419001B" w:tentative="1">
      <w:start w:val="1"/>
      <w:numFmt w:val="lowerRoman"/>
      <w:lvlText w:val="%9."/>
      <w:lvlJc w:val="right"/>
      <w:pPr>
        <w:ind w:left="7767" w:hanging="180"/>
      </w:pPr>
      <w:rPr>
        <w:rFonts w:cs="Times New Roman"/>
      </w:rPr>
    </w:lvl>
  </w:abstractNum>
  <w:abstractNum w:abstractNumId="13">
    <w:nsid w:val="7D061CC5"/>
    <w:multiLevelType w:val="hybridMultilevel"/>
    <w:tmpl w:val="5EE865F2"/>
    <w:lvl w:ilvl="0" w:tplc="2F788824">
      <w:start w:val="2"/>
      <w:numFmt w:val="decimal"/>
      <w:lvlText w:val="%1."/>
      <w:lvlJc w:val="left"/>
      <w:pPr>
        <w:ind w:left="927" w:hanging="360"/>
      </w:pPr>
      <w:rPr>
        <w:rFonts w:cs="Times New Roman" w:hint="default"/>
      </w:rPr>
    </w:lvl>
    <w:lvl w:ilvl="1" w:tplc="04190019" w:tentative="1">
      <w:start w:val="1"/>
      <w:numFmt w:val="lowerLetter"/>
      <w:lvlText w:val="%2."/>
      <w:lvlJc w:val="left"/>
      <w:pPr>
        <w:ind w:left="1647" w:hanging="360"/>
      </w:pPr>
      <w:rPr>
        <w:rFonts w:cs="Times New Roman"/>
      </w:rPr>
    </w:lvl>
    <w:lvl w:ilvl="2" w:tplc="0419001B" w:tentative="1">
      <w:start w:val="1"/>
      <w:numFmt w:val="lowerRoman"/>
      <w:lvlText w:val="%3."/>
      <w:lvlJc w:val="right"/>
      <w:pPr>
        <w:ind w:left="2367" w:hanging="180"/>
      </w:pPr>
      <w:rPr>
        <w:rFonts w:cs="Times New Roman"/>
      </w:rPr>
    </w:lvl>
    <w:lvl w:ilvl="3" w:tplc="0419000F" w:tentative="1">
      <w:start w:val="1"/>
      <w:numFmt w:val="decimal"/>
      <w:lvlText w:val="%4."/>
      <w:lvlJc w:val="left"/>
      <w:pPr>
        <w:ind w:left="3087" w:hanging="360"/>
      </w:pPr>
      <w:rPr>
        <w:rFonts w:cs="Times New Roman"/>
      </w:rPr>
    </w:lvl>
    <w:lvl w:ilvl="4" w:tplc="04190019" w:tentative="1">
      <w:start w:val="1"/>
      <w:numFmt w:val="lowerLetter"/>
      <w:lvlText w:val="%5."/>
      <w:lvlJc w:val="left"/>
      <w:pPr>
        <w:ind w:left="3807" w:hanging="360"/>
      </w:pPr>
      <w:rPr>
        <w:rFonts w:cs="Times New Roman"/>
      </w:rPr>
    </w:lvl>
    <w:lvl w:ilvl="5" w:tplc="0419001B" w:tentative="1">
      <w:start w:val="1"/>
      <w:numFmt w:val="lowerRoman"/>
      <w:lvlText w:val="%6."/>
      <w:lvlJc w:val="right"/>
      <w:pPr>
        <w:ind w:left="4527" w:hanging="180"/>
      </w:pPr>
      <w:rPr>
        <w:rFonts w:cs="Times New Roman"/>
      </w:rPr>
    </w:lvl>
    <w:lvl w:ilvl="6" w:tplc="0419000F" w:tentative="1">
      <w:start w:val="1"/>
      <w:numFmt w:val="decimal"/>
      <w:lvlText w:val="%7."/>
      <w:lvlJc w:val="left"/>
      <w:pPr>
        <w:ind w:left="5247" w:hanging="360"/>
      </w:pPr>
      <w:rPr>
        <w:rFonts w:cs="Times New Roman"/>
      </w:rPr>
    </w:lvl>
    <w:lvl w:ilvl="7" w:tplc="04190019" w:tentative="1">
      <w:start w:val="1"/>
      <w:numFmt w:val="lowerLetter"/>
      <w:lvlText w:val="%8."/>
      <w:lvlJc w:val="left"/>
      <w:pPr>
        <w:ind w:left="5967" w:hanging="360"/>
      </w:pPr>
      <w:rPr>
        <w:rFonts w:cs="Times New Roman"/>
      </w:rPr>
    </w:lvl>
    <w:lvl w:ilvl="8" w:tplc="0419001B" w:tentative="1">
      <w:start w:val="1"/>
      <w:numFmt w:val="lowerRoman"/>
      <w:lvlText w:val="%9."/>
      <w:lvlJc w:val="right"/>
      <w:pPr>
        <w:ind w:left="6687" w:hanging="180"/>
      </w:pPr>
      <w:rPr>
        <w:rFonts w:cs="Times New Roman"/>
      </w:rPr>
    </w:lvl>
  </w:abstractNum>
  <w:num w:numId="1">
    <w:abstractNumId w:val="10"/>
  </w:num>
  <w:num w:numId="2">
    <w:abstractNumId w:val="9"/>
  </w:num>
  <w:num w:numId="3">
    <w:abstractNumId w:val="4"/>
  </w:num>
  <w:num w:numId="4">
    <w:abstractNumId w:val="12"/>
  </w:num>
  <w:num w:numId="5">
    <w:abstractNumId w:val="1"/>
  </w:num>
  <w:num w:numId="6">
    <w:abstractNumId w:val="8"/>
  </w:num>
  <w:num w:numId="7">
    <w:abstractNumId w:val="2"/>
  </w:num>
  <w:num w:numId="8">
    <w:abstractNumId w:val="13"/>
  </w:num>
  <w:num w:numId="9">
    <w:abstractNumId w:val="5"/>
  </w:num>
  <w:num w:numId="10">
    <w:abstractNumId w:val="7"/>
  </w:num>
  <w:num w:numId="11">
    <w:abstractNumId w:val="3"/>
  </w:num>
  <w:num w:numId="12">
    <w:abstractNumId w:val="6"/>
  </w:num>
  <w:num w:numId="13">
    <w:abstractNumId w:val="0"/>
  </w:num>
  <w:num w:numId="14">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A40D5"/>
    <w:rsid w:val="00020682"/>
    <w:rsid w:val="00076E3F"/>
    <w:rsid w:val="000F20E7"/>
    <w:rsid w:val="00142C18"/>
    <w:rsid w:val="00175248"/>
    <w:rsid w:val="001D560B"/>
    <w:rsid w:val="0021193B"/>
    <w:rsid w:val="002211E3"/>
    <w:rsid w:val="002E77A5"/>
    <w:rsid w:val="00325A9B"/>
    <w:rsid w:val="00341ECE"/>
    <w:rsid w:val="003D542F"/>
    <w:rsid w:val="00404737"/>
    <w:rsid w:val="004F059C"/>
    <w:rsid w:val="00660D9F"/>
    <w:rsid w:val="00691223"/>
    <w:rsid w:val="00713839"/>
    <w:rsid w:val="007F7AC2"/>
    <w:rsid w:val="00837172"/>
    <w:rsid w:val="00883DFA"/>
    <w:rsid w:val="008845DA"/>
    <w:rsid w:val="0089664D"/>
    <w:rsid w:val="008A776E"/>
    <w:rsid w:val="008C4C1A"/>
    <w:rsid w:val="008D2CE2"/>
    <w:rsid w:val="008D3FD2"/>
    <w:rsid w:val="00941477"/>
    <w:rsid w:val="00981632"/>
    <w:rsid w:val="009836C3"/>
    <w:rsid w:val="00A1517E"/>
    <w:rsid w:val="00A91DC4"/>
    <w:rsid w:val="00B407BD"/>
    <w:rsid w:val="00B54996"/>
    <w:rsid w:val="00B5626C"/>
    <w:rsid w:val="00B67668"/>
    <w:rsid w:val="00B90596"/>
    <w:rsid w:val="00C41529"/>
    <w:rsid w:val="00C71C03"/>
    <w:rsid w:val="00C84895"/>
    <w:rsid w:val="00C97DC5"/>
    <w:rsid w:val="00CA40D5"/>
    <w:rsid w:val="00CB56BB"/>
    <w:rsid w:val="00CD3EDE"/>
    <w:rsid w:val="00D046C0"/>
    <w:rsid w:val="00E119A9"/>
    <w:rsid w:val="00E15A54"/>
    <w:rsid w:val="00EA5F0E"/>
    <w:rsid w:val="00EB5BFC"/>
    <w:rsid w:val="00F116AD"/>
    <w:rsid w:val="00F74171"/>
    <w:rsid w:val="00FB6CBA"/>
    <w:rsid w:val="00FE352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Normal Table" w:locked="1" w:semiHidden="0" w:uiPriority="0" w:unhideWhenUsed="0"/>
    <w:lsdException w:name="Table Subtle 1" w:locked="1" w:semiHidden="0" w:uiPriority="0" w:unhideWhenUsed="0"/>
    <w:lsdException w:name="Table Web 2" w:locked="1" w:semiHidden="0" w:uiPriority="0" w:unhideWhenUsed="0"/>
    <w:lsdException w:name="Table Web 3" w:locked="1" w:semiHidden="0" w:uiPriority="0" w:unhideWhenUsed="0"/>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F7AC2"/>
    <w:pPr>
      <w:spacing w:after="200" w:line="276" w:lineRule="auto"/>
    </w:pPr>
    <w:rPr>
      <w:lang w:eastAsia="en-US"/>
    </w:rPr>
  </w:style>
  <w:style w:type="paragraph" w:styleId="Heading1">
    <w:name w:val="heading 1"/>
    <w:basedOn w:val="Normal"/>
    <w:next w:val="Normal"/>
    <w:link w:val="Heading1Char"/>
    <w:uiPriority w:val="99"/>
    <w:qFormat/>
    <w:rsid w:val="00D046C0"/>
    <w:pPr>
      <w:keepNext/>
      <w:keepLines/>
      <w:spacing w:before="240" w:after="0" w:line="259" w:lineRule="auto"/>
      <w:outlineLvl w:val="0"/>
    </w:pPr>
    <w:rPr>
      <w:rFonts w:ascii="Cambria" w:eastAsia="Times New Roman" w:hAnsi="Cambria"/>
      <w:color w:val="365F91"/>
      <w:sz w:val="32"/>
      <w:szCs w:val="32"/>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sid w:val="00D046C0"/>
    <w:rPr>
      <w:rFonts w:ascii="Cambria" w:hAnsi="Cambria" w:cs="Times New Roman"/>
      <w:color w:val="365F91"/>
      <w:sz w:val="32"/>
      <w:szCs w:val="32"/>
    </w:rPr>
  </w:style>
  <w:style w:type="table" w:styleId="TableGrid">
    <w:name w:val="Table Grid"/>
    <w:basedOn w:val="TableNormal"/>
    <w:uiPriority w:val="99"/>
    <w:rsid w:val="00F116AD"/>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
    <w:name w:val="Гипертекстовая ссылка"/>
    <w:basedOn w:val="DefaultParagraphFont"/>
    <w:uiPriority w:val="99"/>
    <w:rsid w:val="00F116AD"/>
    <w:rPr>
      <w:rFonts w:cs="Times New Roman"/>
      <w:color w:val="106BBE"/>
    </w:rPr>
  </w:style>
  <w:style w:type="paragraph" w:styleId="ListParagraph">
    <w:name w:val="List Paragraph"/>
    <w:basedOn w:val="Normal"/>
    <w:uiPriority w:val="99"/>
    <w:qFormat/>
    <w:rsid w:val="00F116AD"/>
    <w:pPr>
      <w:spacing w:after="0" w:line="259" w:lineRule="auto"/>
      <w:ind w:left="720"/>
      <w:contextualSpacing/>
    </w:pPr>
  </w:style>
  <w:style w:type="paragraph" w:customStyle="1" w:styleId="a0">
    <w:name w:val="Комментарий"/>
    <w:basedOn w:val="Normal"/>
    <w:next w:val="Normal"/>
    <w:uiPriority w:val="99"/>
    <w:rsid w:val="008D3FD2"/>
    <w:pPr>
      <w:widowControl w:val="0"/>
      <w:autoSpaceDE w:val="0"/>
      <w:autoSpaceDN w:val="0"/>
      <w:adjustRightInd w:val="0"/>
      <w:spacing w:before="75" w:after="0" w:line="240" w:lineRule="auto"/>
      <w:ind w:left="170"/>
      <w:jc w:val="both"/>
    </w:pPr>
    <w:rPr>
      <w:rFonts w:ascii="Times New Roman CYR" w:eastAsia="Times New Roman" w:hAnsi="Times New Roman CYR" w:cs="Times New Roman CYR"/>
      <w:color w:val="353842"/>
      <w:sz w:val="24"/>
      <w:szCs w:val="24"/>
      <w:shd w:val="clear" w:color="auto" w:fill="F0F0F0"/>
      <w:lang w:eastAsia="ru-RU"/>
    </w:rPr>
  </w:style>
  <w:style w:type="paragraph" w:customStyle="1" w:styleId="a1">
    <w:name w:val="Информация о версии"/>
    <w:basedOn w:val="a0"/>
    <w:next w:val="Normal"/>
    <w:uiPriority w:val="99"/>
    <w:rsid w:val="008D3FD2"/>
    <w:rPr>
      <w:i/>
      <w:iCs/>
    </w:rPr>
  </w:style>
  <w:style w:type="paragraph" w:styleId="Header">
    <w:name w:val="header"/>
    <w:basedOn w:val="Normal"/>
    <w:link w:val="HeaderChar"/>
    <w:uiPriority w:val="99"/>
    <w:rsid w:val="008D3FD2"/>
    <w:pPr>
      <w:tabs>
        <w:tab w:val="center" w:pos="4677"/>
        <w:tab w:val="right" w:pos="9355"/>
      </w:tabs>
      <w:spacing w:after="0" w:line="240" w:lineRule="auto"/>
    </w:pPr>
  </w:style>
  <w:style w:type="character" w:customStyle="1" w:styleId="HeaderChar">
    <w:name w:val="Header Char"/>
    <w:basedOn w:val="DefaultParagraphFont"/>
    <w:link w:val="Header"/>
    <w:uiPriority w:val="99"/>
    <w:locked/>
    <w:rsid w:val="008D3FD2"/>
    <w:rPr>
      <w:rFonts w:cs="Times New Roman"/>
    </w:rPr>
  </w:style>
  <w:style w:type="character" w:customStyle="1" w:styleId="a2">
    <w:name w:val="Цветовое выделение"/>
    <w:uiPriority w:val="99"/>
    <w:rsid w:val="008D2CE2"/>
    <w:rPr>
      <w:b/>
      <w:color w:val="26282F"/>
    </w:rPr>
  </w:style>
  <w:style w:type="paragraph" w:customStyle="1" w:styleId="a3">
    <w:name w:val="Нормальный (таблица)"/>
    <w:basedOn w:val="Normal"/>
    <w:next w:val="Normal"/>
    <w:uiPriority w:val="99"/>
    <w:rsid w:val="008D2CE2"/>
    <w:pPr>
      <w:widowControl w:val="0"/>
      <w:autoSpaceDE w:val="0"/>
      <w:autoSpaceDN w:val="0"/>
      <w:adjustRightInd w:val="0"/>
      <w:spacing w:after="0" w:line="240" w:lineRule="auto"/>
      <w:jc w:val="both"/>
    </w:pPr>
    <w:rPr>
      <w:rFonts w:ascii="Times New Roman CYR" w:eastAsia="Times New Roman" w:hAnsi="Times New Roman CYR" w:cs="Times New Roman CYR"/>
      <w:sz w:val="24"/>
      <w:szCs w:val="24"/>
      <w:lang w:eastAsia="ru-RU"/>
    </w:rPr>
  </w:style>
  <w:style w:type="paragraph" w:customStyle="1" w:styleId="a4">
    <w:name w:val="Прижатый влево"/>
    <w:basedOn w:val="Normal"/>
    <w:next w:val="Normal"/>
    <w:uiPriority w:val="99"/>
    <w:rsid w:val="008D2CE2"/>
    <w:pPr>
      <w:widowControl w:val="0"/>
      <w:autoSpaceDE w:val="0"/>
      <w:autoSpaceDN w:val="0"/>
      <w:adjustRightInd w:val="0"/>
      <w:spacing w:after="0" w:line="240" w:lineRule="auto"/>
    </w:pPr>
    <w:rPr>
      <w:rFonts w:ascii="Times New Roman CYR" w:eastAsia="Times New Roman" w:hAnsi="Times New Roman CYR" w:cs="Times New Roman CYR"/>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ivo.garant.ru/document?id=12038258&amp;sub=3" TargetMode="External"/><Relationship Id="rId3" Type="http://schemas.openxmlformats.org/officeDocument/2006/relationships/settings" Target="settings.xml"/><Relationship Id="rId7" Type="http://schemas.openxmlformats.org/officeDocument/2006/relationships/hyperlink" Target="http://ivo.garant.ru/document?id=12061584&amp;sub=1008"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ivo.garant.ru/document?id=12061584&amp;sub=1007" TargetMode="External"/><Relationship Id="rId11" Type="http://schemas.openxmlformats.org/officeDocument/2006/relationships/fontTable" Target="fontTable.xml"/><Relationship Id="rId5" Type="http://schemas.openxmlformats.org/officeDocument/2006/relationships/hyperlink" Target="http://ivo.garant.ru/document?id=12061584&amp;sub=1005" TargetMode="External"/><Relationship Id="rId10" Type="http://schemas.openxmlformats.org/officeDocument/2006/relationships/hyperlink" Target="http://ivo.garant.ru/document?id=10003955&amp;sub=19" TargetMode="External"/><Relationship Id="rId4" Type="http://schemas.openxmlformats.org/officeDocument/2006/relationships/webSettings" Target="webSettings.xml"/><Relationship Id="rId9" Type="http://schemas.openxmlformats.org/officeDocument/2006/relationships/hyperlink" Target="http://ivo.garant.ru/document?id=10003955&amp;sub=2"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41</Pages>
  <Words>10609</Words>
  <Characters>-32766</Characters>
  <Application>Microsoft Office Outlook</Application>
  <DocSecurity>0</DocSecurity>
  <Lines>0</Lines>
  <Paragraphs>0</Paragraphs>
  <ScaleCrop>false</ScaleCrop>
  <Company>Microsoft</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naumov_sv</cp:lastModifiedBy>
  <cp:revision>3</cp:revision>
  <dcterms:created xsi:type="dcterms:W3CDTF">2021-01-15T07:33:00Z</dcterms:created>
  <dcterms:modified xsi:type="dcterms:W3CDTF">2021-01-15T10:11:00Z</dcterms:modified>
</cp:coreProperties>
</file>