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C2" w:rsidRDefault="00843AC2" w:rsidP="00843AC2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ПРИЛОЖЕНИЕ</w:t>
      </w:r>
      <w:r>
        <w:rPr>
          <w:rFonts w:ascii="PT Astra Serif" w:hAnsi="PT Astra Serif" w:cs="Arial"/>
          <w:sz w:val="28"/>
          <w:szCs w:val="28"/>
        </w:rPr>
        <w:t xml:space="preserve"> № 2</w:t>
      </w:r>
    </w:p>
    <w:p w:rsidR="00843AC2" w:rsidRDefault="00843AC2" w:rsidP="00843AC2">
      <w:pPr>
        <w:autoSpaceDE w:val="0"/>
        <w:autoSpaceDN w:val="0"/>
        <w:adjustRightInd w:val="0"/>
        <w:spacing w:after="0" w:line="240" w:lineRule="auto"/>
        <w:ind w:left="6521"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</w:p>
    <w:p w:rsidR="00843AC2" w:rsidRDefault="00843AC2" w:rsidP="00843AC2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к</w:t>
      </w:r>
      <w:r w:rsidRPr="00D90F54"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 w:cs="Arial"/>
          <w:sz w:val="28"/>
          <w:szCs w:val="28"/>
        </w:rPr>
        <w:t xml:space="preserve">плану </w:t>
      </w:r>
      <w:r w:rsidRPr="00B16674">
        <w:rPr>
          <w:rFonts w:ascii="PT Astra Serif" w:hAnsi="PT Astra Serif" w:cs="Arial"/>
          <w:sz w:val="28"/>
          <w:szCs w:val="28"/>
        </w:rPr>
        <w:t>по восстановлению платёжеспособности</w:t>
      </w:r>
    </w:p>
    <w:p w:rsidR="00843AC2" w:rsidRDefault="00843AC2" w:rsidP="00843AC2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муниципального образования</w:t>
      </w:r>
    </w:p>
    <w:p w:rsidR="00843AC2" w:rsidRPr="00B16674" w:rsidRDefault="00843AC2" w:rsidP="00843AC2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«</w:t>
      </w:r>
      <w:proofErr w:type="spellStart"/>
      <w:r w:rsidRPr="00B16674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Pr="00B16674">
        <w:rPr>
          <w:rFonts w:ascii="PT Astra Serif" w:hAnsi="PT Astra Serif" w:cs="Arial"/>
          <w:sz w:val="28"/>
          <w:szCs w:val="28"/>
        </w:rPr>
        <w:t xml:space="preserve"> район» Ульяновской области</w:t>
      </w:r>
    </w:p>
    <w:p w:rsidR="00843AC2" w:rsidRDefault="00843AC2" w:rsidP="00843AC2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/>
          <w:bCs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на 2023 – 2027 год</w:t>
      </w:r>
      <w:r>
        <w:rPr>
          <w:rFonts w:ascii="PT Astra Serif" w:hAnsi="PT Astra Serif" w:cs="Arial"/>
          <w:sz w:val="28"/>
          <w:szCs w:val="28"/>
        </w:rPr>
        <w:t>ы</w:t>
      </w:r>
    </w:p>
    <w:p w:rsidR="00843AC2" w:rsidRPr="00F66B6C" w:rsidRDefault="00843AC2" w:rsidP="00843AC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 w:cs="Arial"/>
          <w:sz w:val="28"/>
          <w:szCs w:val="28"/>
        </w:rPr>
      </w:pPr>
    </w:p>
    <w:p w:rsidR="00843AC2" w:rsidRPr="00F66B6C" w:rsidRDefault="00843AC2" w:rsidP="00843AC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8"/>
          <w:szCs w:val="28"/>
        </w:rPr>
      </w:pPr>
    </w:p>
    <w:p w:rsidR="00843AC2" w:rsidRDefault="00843AC2" w:rsidP="00843A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843AC2">
        <w:rPr>
          <w:rFonts w:ascii="PT Astra Serif" w:hAnsi="PT Astra Serif" w:cs="Arial"/>
          <w:b/>
          <w:sz w:val="28"/>
          <w:szCs w:val="28"/>
        </w:rPr>
        <w:t>Объёмы и условия привлечения заёмных средств на рефинансирование муниципального долга                    муниципального образования «</w:t>
      </w:r>
      <w:proofErr w:type="spellStart"/>
      <w:r w:rsidRPr="00843AC2">
        <w:rPr>
          <w:rFonts w:ascii="PT Astra Serif" w:hAnsi="PT Astra Serif" w:cs="Arial"/>
          <w:b/>
          <w:sz w:val="28"/>
          <w:szCs w:val="28"/>
        </w:rPr>
        <w:t>Карсунский</w:t>
      </w:r>
      <w:proofErr w:type="spellEnd"/>
      <w:r w:rsidRPr="00843AC2">
        <w:rPr>
          <w:rFonts w:ascii="PT Astra Serif" w:hAnsi="PT Astra Serif" w:cs="Arial"/>
          <w:b/>
          <w:sz w:val="28"/>
          <w:szCs w:val="28"/>
        </w:rPr>
        <w:t xml:space="preserve"> район» Ульяновской области</w:t>
      </w:r>
    </w:p>
    <w:p w:rsidR="00843AC2" w:rsidRPr="00843AC2" w:rsidRDefault="00843AC2" w:rsidP="00843A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</w:p>
    <w:p w:rsidR="00843AC2" w:rsidRPr="00843AC2" w:rsidRDefault="00843AC2" w:rsidP="00843A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t>(</w:t>
      </w:r>
      <w:r w:rsidRPr="00843AC2">
        <w:rPr>
          <w:rFonts w:ascii="PT Astra Serif" w:hAnsi="PT Astra Serif" w:cs="Arial"/>
          <w:sz w:val="24"/>
          <w:szCs w:val="24"/>
        </w:rPr>
        <w:t>тыс. рублей</w:t>
      </w:r>
      <w:r>
        <w:rPr>
          <w:rFonts w:ascii="PT Astra Serif" w:hAnsi="PT Astra Serif" w:cs="Arial"/>
          <w:sz w:val="24"/>
          <w:szCs w:val="24"/>
        </w:rPr>
        <w:t>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623"/>
        <w:gridCol w:w="566"/>
        <w:gridCol w:w="680"/>
        <w:gridCol w:w="623"/>
        <w:gridCol w:w="566"/>
        <w:gridCol w:w="680"/>
        <w:gridCol w:w="510"/>
        <w:gridCol w:w="737"/>
        <w:gridCol w:w="510"/>
        <w:gridCol w:w="663"/>
        <w:gridCol w:w="709"/>
        <w:gridCol w:w="709"/>
        <w:gridCol w:w="567"/>
        <w:gridCol w:w="708"/>
        <w:gridCol w:w="709"/>
        <w:gridCol w:w="851"/>
        <w:gridCol w:w="567"/>
        <w:gridCol w:w="708"/>
        <w:gridCol w:w="709"/>
        <w:gridCol w:w="851"/>
      </w:tblGrid>
      <w:tr w:rsidR="00843AC2" w:rsidRPr="00843AC2" w:rsidTr="001A2702"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843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На</w:t>
            </w:r>
            <w:r w:rsidRPr="00843AC2">
              <w:rPr>
                <w:rFonts w:ascii="PT Astra Serif" w:hAnsi="PT Astra Serif" w:cs="Arial"/>
                <w:sz w:val="20"/>
                <w:szCs w:val="20"/>
              </w:rPr>
              <w:t>именование долговых обязательств</w:t>
            </w:r>
          </w:p>
        </w:tc>
        <w:tc>
          <w:tcPr>
            <w:tcW w:w="24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843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2023 год</w:t>
            </w:r>
          </w:p>
        </w:tc>
        <w:tc>
          <w:tcPr>
            <w:tcW w:w="2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843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2024 год</w:t>
            </w:r>
          </w:p>
        </w:tc>
        <w:tc>
          <w:tcPr>
            <w:tcW w:w="2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843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2025 год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843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2026 год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843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2027 год</w:t>
            </w:r>
          </w:p>
        </w:tc>
      </w:tr>
      <w:tr w:rsidR="00843AC2" w:rsidRPr="00843AC2" w:rsidTr="001A2702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Объем заемных средств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условия привлечения заемных средств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Объем заемных средств</w:t>
            </w:r>
          </w:p>
        </w:tc>
        <w:tc>
          <w:tcPr>
            <w:tcW w:w="1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условия привлечения заемных средств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Объем заемных средств</w:t>
            </w:r>
          </w:p>
        </w:tc>
        <w:tc>
          <w:tcPr>
            <w:tcW w:w="2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условия привлечения заемных 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Объем заемных средств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условия привлечения заемных средств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Объем заемных средств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условия привлечения заемных средств</w:t>
            </w:r>
          </w:p>
        </w:tc>
      </w:tr>
      <w:tr w:rsidR="00843AC2" w:rsidRPr="00843AC2" w:rsidTr="001A2702"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срок привлечения заемных средств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ставка по привлекаемым заемным средствам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расходы на обслуживание заемных средств</w:t>
            </w: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срок привлечения заемных средств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ставка по привлекаемым заемным средствам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расходы на обслуживание заемных средств</w:t>
            </w: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срок привлечения заемных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ставка по привлекаемым заемным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расходы на обслуживание заемных средств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срок привлечения заемных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ставка по привлекаемым заемным средствам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расходы на обслуживание заемных средств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срок привлечения заемных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ставка по привлекаемым заемным средствам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расходы на обслуживание заемных средств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Долговые обязательства в ценных бумагах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lastRenderedPageBreak/>
              <w:t>- размещение ценных бумаг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- погашение ценных бумаг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Бюджетные кредиты, полученные от других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- получение бюджетных кредитов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- погашение бюджетных кредитов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Кредиты, полученные от кредитных организаций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- получение кредитов от кредитных организаций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  <w:tr w:rsidR="00843AC2" w:rsidRPr="00843AC2" w:rsidTr="001A2702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- погашение кредитов от кредитных организаций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AC2" w:rsidRPr="00843AC2" w:rsidRDefault="00843AC2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0"/>
                <w:szCs w:val="20"/>
              </w:rPr>
            </w:pPr>
            <w:r w:rsidRPr="00843AC2">
              <w:rPr>
                <w:rFonts w:ascii="PT Astra Serif" w:hAnsi="PT Astra Serif" w:cs="Arial"/>
                <w:sz w:val="20"/>
                <w:szCs w:val="20"/>
              </w:rPr>
              <w:t>0</w:t>
            </w:r>
          </w:p>
        </w:tc>
      </w:tr>
    </w:tbl>
    <w:p w:rsidR="00843AC2" w:rsidRDefault="00843AC2" w:rsidP="00843A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sz w:val="20"/>
          <w:szCs w:val="20"/>
        </w:rPr>
      </w:pPr>
    </w:p>
    <w:p w:rsidR="00317A12" w:rsidRPr="00843AC2" w:rsidRDefault="00843AC2" w:rsidP="00843AC2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________________________</w:t>
      </w:r>
    </w:p>
    <w:sectPr w:rsidR="00317A12" w:rsidRPr="00843AC2" w:rsidSect="00843AC2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EAE" w:rsidRDefault="00931EAE" w:rsidP="00843AC2">
      <w:pPr>
        <w:spacing w:after="0" w:line="240" w:lineRule="auto"/>
      </w:pPr>
      <w:r>
        <w:separator/>
      </w:r>
    </w:p>
  </w:endnote>
  <w:endnote w:type="continuationSeparator" w:id="0">
    <w:p w:rsidR="00931EAE" w:rsidRDefault="00931EAE" w:rsidP="0084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EAE" w:rsidRDefault="00931EAE" w:rsidP="00843AC2">
      <w:pPr>
        <w:spacing w:after="0" w:line="240" w:lineRule="auto"/>
      </w:pPr>
      <w:r>
        <w:separator/>
      </w:r>
    </w:p>
  </w:footnote>
  <w:footnote w:type="continuationSeparator" w:id="0">
    <w:p w:rsidR="00931EAE" w:rsidRDefault="00931EAE" w:rsidP="0084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188599"/>
      <w:docPartObj>
        <w:docPartGallery w:val="Page Numbers (Top of Page)"/>
        <w:docPartUnique/>
      </w:docPartObj>
    </w:sdtPr>
    <w:sdtContent>
      <w:p w:rsidR="00843AC2" w:rsidRDefault="00843AC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43AC2" w:rsidRDefault="00843AC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58E"/>
    <w:rsid w:val="00317A12"/>
    <w:rsid w:val="00843AC2"/>
    <w:rsid w:val="00931EAE"/>
    <w:rsid w:val="00A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A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3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3AC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43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3AC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A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3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3AC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43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3AC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2</cp:revision>
  <dcterms:created xsi:type="dcterms:W3CDTF">2023-01-11T12:11:00Z</dcterms:created>
  <dcterms:modified xsi:type="dcterms:W3CDTF">2023-01-11T12:15:00Z</dcterms:modified>
</cp:coreProperties>
</file>