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CB" w:rsidRPr="007438C4" w:rsidRDefault="005379CB" w:rsidP="007438C4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38C4">
        <w:rPr>
          <w:rFonts w:ascii="Times New Roman" w:hAnsi="Times New Roman" w:cs="Times New Roman"/>
          <w:sz w:val="28"/>
          <w:szCs w:val="28"/>
          <w:lang w:eastAsia="ru-RU"/>
        </w:rPr>
        <w:t>Реестр проектов, реализуемых в Ульяновской области, утверждён Губернатором Ульяновской области 04 сентября 2017 года и включает в себя 38 проектов федерального, регионального и ведомственного уровней.</w:t>
      </w:r>
    </w:p>
    <w:p w:rsidR="005379CB" w:rsidRPr="007438C4" w:rsidRDefault="005379CB" w:rsidP="007438C4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38C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5379CB" w:rsidRPr="007438C4" w:rsidRDefault="005379CB" w:rsidP="007438C4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38C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проектов, реализуемых в Ульяновской области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790"/>
      </w:tblGrid>
      <w:tr w:rsidR="005379CB" w:rsidRPr="007438C4" w:rsidTr="005379CB">
        <w:tc>
          <w:tcPr>
            <w:tcW w:w="960" w:type="dxa"/>
            <w:tcBorders>
              <w:top w:val="single" w:sz="8" w:space="0" w:color="08456C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90" w:type="dxa"/>
            <w:tcBorders>
              <w:top w:val="single" w:sz="8" w:space="0" w:color="08456C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проекта</w:t>
            </w:r>
            <w:bookmarkStart w:id="0" w:name="_GoBack"/>
            <w:bookmarkEnd w:id="0"/>
          </w:p>
        </w:tc>
      </w:tr>
      <w:tr w:rsidR="005379CB" w:rsidRPr="007438C4" w:rsidTr="005379CB">
        <w:tc>
          <w:tcPr>
            <w:tcW w:w="9750" w:type="dxa"/>
            <w:gridSpan w:val="2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I. Проекты федерального уровня, в которых</w:t>
            </w:r>
          </w:p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Ульяновская область принимает участие</w:t>
            </w:r>
          </w:p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Рабочие кадры для передовых технологий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современной образовательной среды для школьников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Безопасные и качественные дороги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Реформа контрольной и надзорной деятельности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Моногорода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 и комфорт – матерям и детям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Доступное дополнительное образование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качества жилищно-коммунальных услуг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комфортной городской среды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Экспо</w:t>
            </w:r>
            <w:proofErr w:type="gramStart"/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рт в пр</w:t>
            </w:r>
            <w:proofErr w:type="gramEnd"/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омышленности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Международная кооперация и экспорт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Экспорт продукции АПК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здравоохранение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Ипотека и жильё</w:t>
            </w:r>
          </w:p>
        </w:tc>
      </w:tr>
      <w:tr w:rsidR="005379CB" w:rsidRPr="007438C4" w:rsidTr="005379CB">
        <w:tc>
          <w:tcPr>
            <w:tcW w:w="9750" w:type="dxa"/>
            <w:gridSpan w:val="2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II. Проекты регионального уровня,</w:t>
            </w:r>
          </w:p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43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реализуемые в Ульяновской области</w:t>
            </w:r>
            <w:proofErr w:type="gramEnd"/>
          </w:p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Потребительская кооперация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Пятилетка благоустройства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Перевод услуг в электронный вид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эффективности бюджетных расходов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инновационного кластера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Ковровая дорожка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рождаемости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Снижение смертности от социально-значимых заболеваний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и сохранение семей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Увеличение продолжительности жизни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Поддержка местных инициатив</w:t>
            </w:r>
          </w:p>
        </w:tc>
      </w:tr>
      <w:tr w:rsidR="005379CB" w:rsidRPr="007438C4" w:rsidTr="005379CB">
        <w:tc>
          <w:tcPr>
            <w:tcW w:w="9750" w:type="dxa"/>
            <w:gridSpan w:val="2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III. Проекты ведомственного уровня,</w:t>
            </w:r>
          </w:p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743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реализуемые в Ульяновской области</w:t>
            </w:r>
            <w:proofErr w:type="gramEnd"/>
          </w:p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Финансовая грамотность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IT-индустрии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системы МФЦ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Педагогические кадры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Видеонаблюдение в социальной сфере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ситуационного центра Губернатора Ульяновской области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платного парковочного пространства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Реформирование центров занятости населения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Модернизация ЕСЭД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 отдыхать в Ульяновской области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Ликвидация лейкоза крупного рогатого скота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Внедрение системы прогнозирования кадровой потребности в регионе</w:t>
            </w:r>
          </w:p>
        </w:tc>
      </w:tr>
      <w:tr w:rsidR="005379CB" w:rsidRPr="007438C4" w:rsidTr="005379CB">
        <w:tc>
          <w:tcPr>
            <w:tcW w:w="960" w:type="dxa"/>
            <w:tcBorders>
              <w:top w:val="nil"/>
              <w:left w:val="single" w:sz="8" w:space="0" w:color="08456C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8" w:space="0" w:color="08456C"/>
              <w:right w:val="single" w:sz="8" w:space="0" w:color="0845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9CB" w:rsidRPr="007438C4" w:rsidRDefault="005379CB" w:rsidP="007438C4">
            <w:pPr>
              <w:pStyle w:val="a5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38C4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Электронное образование</w:t>
            </w:r>
          </w:p>
        </w:tc>
      </w:tr>
    </w:tbl>
    <w:p w:rsidR="00456FF1" w:rsidRPr="007438C4" w:rsidRDefault="00456FF1" w:rsidP="007438C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56FF1" w:rsidRPr="0074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FB"/>
    <w:rsid w:val="00456FF1"/>
    <w:rsid w:val="005379CB"/>
    <w:rsid w:val="007438C4"/>
    <w:rsid w:val="00C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5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CB"/>
    <w:rPr>
      <w:b/>
      <w:bCs/>
    </w:rPr>
  </w:style>
  <w:style w:type="paragraph" w:styleId="a5">
    <w:name w:val="No Spacing"/>
    <w:uiPriority w:val="1"/>
    <w:qFormat/>
    <w:rsid w:val="00743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5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CB"/>
    <w:rPr>
      <w:b/>
      <w:bCs/>
    </w:rPr>
  </w:style>
  <w:style w:type="paragraph" w:styleId="a5">
    <w:name w:val="No Spacing"/>
    <w:uiPriority w:val="1"/>
    <w:qFormat/>
    <w:rsid w:val="00743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ШемыреваНВ</dc:creator>
  <cp:lastModifiedBy>ШемыреваНВ</cp:lastModifiedBy>
  <cp:revision>2</cp:revision>
  <dcterms:created xsi:type="dcterms:W3CDTF">2017-11-21T04:27:00Z</dcterms:created>
  <dcterms:modified xsi:type="dcterms:W3CDTF">2017-11-21T04:27:00Z</dcterms:modified>
</cp:coreProperties>
</file>