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2E1" w:rsidRPr="00D464B2" w:rsidRDefault="00D632E1" w:rsidP="007974C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D464B2">
        <w:rPr>
          <w:rFonts w:ascii="Times New Roman" w:hAnsi="Times New Roman" w:cs="Times New Roman"/>
          <w:sz w:val="28"/>
          <w:szCs w:val="28"/>
        </w:rPr>
        <w:t>Приложен</w:t>
      </w:r>
      <w:bookmarkStart w:id="0" w:name="_GoBack"/>
      <w:bookmarkEnd w:id="0"/>
      <w:r w:rsidRPr="00D464B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</w:p>
    <w:p w:rsidR="00D632E1" w:rsidRPr="00D464B2" w:rsidRDefault="00D632E1" w:rsidP="007974C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464B2">
        <w:rPr>
          <w:rFonts w:ascii="Times New Roman" w:hAnsi="Times New Roman" w:cs="Times New Roman"/>
          <w:sz w:val="28"/>
          <w:szCs w:val="28"/>
        </w:rPr>
        <w:t>к Положению</w:t>
      </w:r>
    </w:p>
    <w:p w:rsidR="00D632E1" w:rsidRDefault="00D632E1"/>
    <w:p w:rsidR="00D632E1" w:rsidRPr="00D632E1" w:rsidRDefault="007974C5" w:rsidP="00D632E1">
      <w:pPr>
        <w:spacing w:after="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D632E1" w:rsidRDefault="00D632E1" w:rsidP="00D632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32E1">
        <w:rPr>
          <w:rFonts w:ascii="Times New Roman" w:hAnsi="Times New Roman" w:cs="Times New Roman"/>
          <w:b/>
          <w:sz w:val="28"/>
          <w:szCs w:val="28"/>
        </w:rPr>
        <w:t xml:space="preserve">нарушений антимонопольного законодательства </w:t>
      </w:r>
    </w:p>
    <w:p w:rsidR="00D632E1" w:rsidRPr="00D632E1" w:rsidRDefault="00D632E1" w:rsidP="00D632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632E1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D632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74C5">
        <w:rPr>
          <w:rFonts w:ascii="Times New Roman" w:hAnsi="Times New Roman" w:cs="Times New Roman"/>
          <w:b/>
          <w:sz w:val="28"/>
          <w:szCs w:val="28"/>
        </w:rPr>
        <w:t>администрации муниципального образования «Карсунский район»</w:t>
      </w:r>
      <w:r>
        <w:rPr>
          <w:rFonts w:ascii="Times New Roman" w:hAnsi="Times New Roman" w:cs="Times New Roman"/>
          <w:b/>
          <w:sz w:val="28"/>
          <w:szCs w:val="28"/>
        </w:rPr>
        <w:t xml:space="preserve"> Ульяновской области</w:t>
      </w:r>
    </w:p>
    <w:p w:rsidR="00D632E1" w:rsidRDefault="00D632E1"/>
    <w:tbl>
      <w:tblPr>
        <w:tblW w:w="148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"/>
        <w:gridCol w:w="1979"/>
        <w:gridCol w:w="1799"/>
        <w:gridCol w:w="1508"/>
        <w:gridCol w:w="1660"/>
        <w:gridCol w:w="1701"/>
        <w:gridCol w:w="1843"/>
        <w:gridCol w:w="1559"/>
        <w:gridCol w:w="2077"/>
      </w:tblGrid>
      <w:tr w:rsidR="000D4967" w:rsidRPr="000D4967" w:rsidTr="000D4967">
        <w:trPr>
          <w:trHeight w:val="787"/>
          <w:jc w:val="center"/>
        </w:trPr>
        <w:tc>
          <w:tcPr>
            <w:tcW w:w="691" w:type="dxa"/>
            <w:vMerge w:val="restart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1979" w:type="dxa"/>
            <w:vMerge w:val="restart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 xml:space="preserve">Выявленные нарушения </w:t>
            </w:r>
            <w:r w:rsidR="00D82895" w:rsidRPr="000D4967">
              <w:rPr>
                <w:rFonts w:ascii="Times New Roman" w:hAnsi="Times New Roman" w:cs="Times New Roman"/>
                <w:sz w:val="26"/>
                <w:szCs w:val="26"/>
              </w:rPr>
              <w:t>антимонопольного</w:t>
            </w: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82895" w:rsidRPr="000D4967">
              <w:rPr>
                <w:rFonts w:ascii="Times New Roman" w:hAnsi="Times New Roman" w:cs="Times New Roman"/>
                <w:sz w:val="26"/>
                <w:szCs w:val="26"/>
              </w:rPr>
              <w:t>законодательства</w:t>
            </w:r>
          </w:p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>(за последние 3 года)</w:t>
            </w:r>
          </w:p>
        </w:tc>
        <w:tc>
          <w:tcPr>
            <w:tcW w:w="12147" w:type="dxa"/>
            <w:gridSpan w:val="7"/>
          </w:tcPr>
          <w:p w:rsidR="000D4967" w:rsidRPr="000D4967" w:rsidRDefault="000D4967" w:rsidP="00AD34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>Информаци</w:t>
            </w:r>
            <w:r w:rsidR="00AD3480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 xml:space="preserve"> о нарушениях</w:t>
            </w:r>
          </w:p>
        </w:tc>
      </w:tr>
      <w:tr w:rsidR="000D4967" w:rsidRPr="000D4967" w:rsidTr="00D76169">
        <w:trPr>
          <w:trHeight w:val="1620"/>
          <w:jc w:val="center"/>
        </w:trPr>
        <w:tc>
          <w:tcPr>
            <w:tcW w:w="691" w:type="dxa"/>
            <w:vMerge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9" w:type="dxa"/>
            <w:vMerge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9" w:type="dxa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 xml:space="preserve">Нарушенная норма </w:t>
            </w:r>
            <w:r w:rsidR="00D82895" w:rsidRPr="000D4967">
              <w:rPr>
                <w:rFonts w:ascii="Times New Roman" w:hAnsi="Times New Roman" w:cs="Times New Roman"/>
                <w:sz w:val="26"/>
                <w:szCs w:val="26"/>
              </w:rPr>
              <w:t>антимонопольного</w:t>
            </w: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82895" w:rsidRPr="000D4967">
              <w:rPr>
                <w:rFonts w:ascii="Times New Roman" w:hAnsi="Times New Roman" w:cs="Times New Roman"/>
                <w:sz w:val="26"/>
                <w:szCs w:val="26"/>
              </w:rPr>
              <w:t>законодатель</w:t>
            </w:r>
            <w:r w:rsidR="00D82895">
              <w:rPr>
                <w:rFonts w:ascii="Times New Roman" w:hAnsi="Times New Roman" w:cs="Times New Roman"/>
                <w:sz w:val="26"/>
                <w:szCs w:val="26"/>
              </w:rPr>
              <w:t>ства</w:t>
            </w:r>
          </w:p>
        </w:tc>
        <w:tc>
          <w:tcPr>
            <w:tcW w:w="1508" w:type="dxa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>Краткое изложение сути нарушения</w:t>
            </w:r>
          </w:p>
        </w:tc>
        <w:tc>
          <w:tcPr>
            <w:tcW w:w="1660" w:type="dxa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 xml:space="preserve">Последствия нарушения </w:t>
            </w:r>
            <w:r w:rsidR="00D82895" w:rsidRPr="000D4967">
              <w:rPr>
                <w:rFonts w:ascii="Times New Roman" w:hAnsi="Times New Roman" w:cs="Times New Roman"/>
                <w:sz w:val="26"/>
                <w:szCs w:val="26"/>
              </w:rPr>
              <w:t>антимонопольного</w:t>
            </w: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82895" w:rsidRPr="000D4967">
              <w:rPr>
                <w:rFonts w:ascii="Times New Roman" w:hAnsi="Times New Roman" w:cs="Times New Roman"/>
                <w:sz w:val="26"/>
                <w:szCs w:val="26"/>
              </w:rPr>
              <w:t>законода</w:t>
            </w:r>
            <w:r w:rsidR="00D82895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D82895" w:rsidRPr="000D4967">
              <w:rPr>
                <w:rFonts w:ascii="Times New Roman" w:hAnsi="Times New Roman" w:cs="Times New Roman"/>
                <w:sz w:val="26"/>
                <w:szCs w:val="26"/>
              </w:rPr>
              <w:t>ельства</w:t>
            </w:r>
          </w:p>
        </w:tc>
        <w:tc>
          <w:tcPr>
            <w:tcW w:w="1701" w:type="dxa"/>
          </w:tcPr>
          <w:p w:rsidR="000D4967" w:rsidRPr="000D4967" w:rsidRDefault="000D4967" w:rsidP="003512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 xml:space="preserve">Результат </w:t>
            </w:r>
            <w:r w:rsidR="00D82895" w:rsidRPr="000D4967">
              <w:rPr>
                <w:rFonts w:ascii="Times New Roman" w:hAnsi="Times New Roman" w:cs="Times New Roman"/>
                <w:sz w:val="26"/>
                <w:szCs w:val="26"/>
              </w:rPr>
              <w:t>рассмотре</w:t>
            </w:r>
            <w:r w:rsidR="00D82895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D82895" w:rsidRPr="000D4967">
              <w:rPr>
                <w:rFonts w:ascii="Times New Roman" w:hAnsi="Times New Roman" w:cs="Times New Roman"/>
                <w:sz w:val="26"/>
                <w:szCs w:val="26"/>
              </w:rPr>
              <w:t>ия</w:t>
            </w: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 xml:space="preserve"> нарушения </w:t>
            </w:r>
            <w:r w:rsidR="00D82895" w:rsidRPr="000D4967">
              <w:rPr>
                <w:rFonts w:ascii="Times New Roman" w:hAnsi="Times New Roman" w:cs="Times New Roman"/>
                <w:sz w:val="26"/>
                <w:szCs w:val="26"/>
              </w:rPr>
              <w:t>антимоно</w:t>
            </w:r>
            <w:r w:rsidR="00D82895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D82895" w:rsidRPr="000D4967">
              <w:rPr>
                <w:rFonts w:ascii="Times New Roman" w:hAnsi="Times New Roman" w:cs="Times New Roman"/>
                <w:sz w:val="26"/>
                <w:szCs w:val="26"/>
              </w:rPr>
              <w:t>ольным</w:t>
            </w: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 xml:space="preserve"> органом</w:t>
            </w:r>
          </w:p>
        </w:tc>
        <w:tc>
          <w:tcPr>
            <w:tcW w:w="1843" w:type="dxa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 xml:space="preserve">Позиция </w:t>
            </w:r>
            <w:r w:rsidR="00D82895" w:rsidRPr="000D4967">
              <w:rPr>
                <w:rFonts w:ascii="Times New Roman" w:hAnsi="Times New Roman" w:cs="Times New Roman"/>
                <w:sz w:val="26"/>
                <w:szCs w:val="26"/>
              </w:rPr>
              <w:t>антимонопольного</w:t>
            </w: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 xml:space="preserve"> органа</w:t>
            </w:r>
          </w:p>
        </w:tc>
        <w:tc>
          <w:tcPr>
            <w:tcW w:w="1559" w:type="dxa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>Меры по устранению нарушения</w:t>
            </w:r>
          </w:p>
        </w:tc>
        <w:tc>
          <w:tcPr>
            <w:tcW w:w="2077" w:type="dxa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>Меры, направленные на недопущение повторения нарушения</w:t>
            </w:r>
          </w:p>
        </w:tc>
      </w:tr>
      <w:tr w:rsidR="000D4967" w:rsidRPr="000D4967" w:rsidTr="00D76169">
        <w:trPr>
          <w:trHeight w:val="180"/>
          <w:jc w:val="center"/>
        </w:trPr>
        <w:tc>
          <w:tcPr>
            <w:tcW w:w="691" w:type="dxa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9" w:type="dxa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9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8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0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7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D4967" w:rsidRPr="000D4967" w:rsidTr="00D76169">
        <w:trPr>
          <w:trHeight w:val="180"/>
          <w:jc w:val="center"/>
        </w:trPr>
        <w:tc>
          <w:tcPr>
            <w:tcW w:w="691" w:type="dxa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9" w:type="dxa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9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8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0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7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D4967" w:rsidRPr="000D4967" w:rsidTr="00D76169">
        <w:trPr>
          <w:trHeight w:val="180"/>
          <w:jc w:val="center"/>
        </w:trPr>
        <w:tc>
          <w:tcPr>
            <w:tcW w:w="691" w:type="dxa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9" w:type="dxa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9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8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0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7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D4967" w:rsidRPr="000D4967" w:rsidTr="00D76169">
        <w:trPr>
          <w:trHeight w:val="180"/>
          <w:jc w:val="center"/>
        </w:trPr>
        <w:tc>
          <w:tcPr>
            <w:tcW w:w="691" w:type="dxa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9" w:type="dxa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9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8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0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7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D4967" w:rsidRDefault="000D4967"/>
    <w:p w:rsidR="00FF4E6D" w:rsidRDefault="00FF4E6D"/>
    <w:p w:rsidR="00FF4E6D" w:rsidRPr="00FF4E6D" w:rsidRDefault="00FF4E6D">
      <w:pPr>
        <w:rPr>
          <w:b/>
        </w:rPr>
      </w:pPr>
    </w:p>
    <w:sectPr w:rsidR="00FF4E6D" w:rsidRPr="00FF4E6D" w:rsidSect="00D82895">
      <w:pgSz w:w="16838" w:h="11906" w:orient="landscape" w:code="9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967"/>
    <w:rsid w:val="000D4967"/>
    <w:rsid w:val="00351220"/>
    <w:rsid w:val="007974C5"/>
    <w:rsid w:val="00952D47"/>
    <w:rsid w:val="00AD3480"/>
    <w:rsid w:val="00D632E1"/>
    <w:rsid w:val="00D76169"/>
    <w:rsid w:val="00D82895"/>
    <w:rsid w:val="00F405BC"/>
    <w:rsid w:val="00F8789E"/>
    <w:rsid w:val="00FF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DD32B9-C6D0-4998-85EB-80BEA0BCE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49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Артемьев Евгений Вячеславович</dc:creator>
  <cp:lastModifiedBy>КВЮ</cp:lastModifiedBy>
  <cp:revision>8</cp:revision>
  <dcterms:created xsi:type="dcterms:W3CDTF">2018-11-19T14:33:00Z</dcterms:created>
  <dcterms:modified xsi:type="dcterms:W3CDTF">2019-02-06T10:32:00Z</dcterms:modified>
</cp:coreProperties>
</file>