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632E1" w:rsidRDefault="00DC2BC3" w:rsidP="006D5588">
      <w:pPr>
        <w:pStyle w:val="ConsPlusNormal"/>
        <w:ind w:left="12049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№</w:t>
      </w:r>
      <w:r w:rsidR="00D632E1">
        <w:rPr>
          <w:rFonts w:ascii="Times New Roman" w:hAnsi="Times New Roman" w:cs="Times New Roman"/>
          <w:sz w:val="28"/>
          <w:szCs w:val="28"/>
        </w:rPr>
        <w:t xml:space="preserve"> 1</w:t>
      </w:r>
    </w:p>
    <w:p w:rsidR="00DC2BC3" w:rsidRPr="00D464B2" w:rsidRDefault="00DC2BC3" w:rsidP="006D5588">
      <w:pPr>
        <w:pStyle w:val="ConsPlusNormal"/>
        <w:ind w:left="12049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D632E1" w:rsidRPr="00D464B2" w:rsidRDefault="00D632E1" w:rsidP="006D5588">
      <w:pPr>
        <w:pStyle w:val="ConsPlusNormal"/>
        <w:ind w:left="12049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D464B2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Pr="00D464B2">
        <w:rPr>
          <w:rFonts w:ascii="Times New Roman" w:hAnsi="Times New Roman" w:cs="Times New Roman"/>
          <w:sz w:val="28"/>
          <w:szCs w:val="28"/>
        </w:rPr>
        <w:t xml:space="preserve"> Положению</w:t>
      </w:r>
    </w:p>
    <w:p w:rsidR="00D632E1" w:rsidRDefault="00D632E1"/>
    <w:p w:rsidR="00D632E1" w:rsidRPr="00D632E1" w:rsidRDefault="007974C5" w:rsidP="00D632E1">
      <w:pPr>
        <w:spacing w:after="0"/>
        <w:jc w:val="center"/>
        <w:rPr>
          <w:rFonts w:ascii="Times New Roman" w:hAnsi="Times New Roman" w:cs="Times New Roman"/>
          <w:b/>
          <w:caps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Перечень</w:t>
      </w:r>
    </w:p>
    <w:p w:rsidR="00D632E1" w:rsidRDefault="00D632E1" w:rsidP="00D632E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632E1">
        <w:rPr>
          <w:rFonts w:ascii="Times New Roman" w:hAnsi="Times New Roman" w:cs="Times New Roman"/>
          <w:b/>
          <w:sz w:val="28"/>
          <w:szCs w:val="28"/>
        </w:rPr>
        <w:t xml:space="preserve">нарушений антимонопольного законодательства </w:t>
      </w:r>
    </w:p>
    <w:p w:rsidR="00D632E1" w:rsidRPr="00D632E1" w:rsidRDefault="00D632E1" w:rsidP="00D632E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D632E1">
        <w:rPr>
          <w:rFonts w:ascii="Times New Roman" w:hAnsi="Times New Roman" w:cs="Times New Roman"/>
          <w:b/>
          <w:sz w:val="28"/>
          <w:szCs w:val="28"/>
        </w:rPr>
        <w:t>в</w:t>
      </w:r>
      <w:proofErr w:type="gramEnd"/>
      <w:r w:rsidRPr="00D632E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974C5">
        <w:rPr>
          <w:rFonts w:ascii="Times New Roman" w:hAnsi="Times New Roman" w:cs="Times New Roman"/>
          <w:b/>
          <w:sz w:val="28"/>
          <w:szCs w:val="28"/>
        </w:rPr>
        <w:t>администрации муниципального образования «Карсунский район»</w:t>
      </w:r>
      <w:r>
        <w:rPr>
          <w:rFonts w:ascii="Times New Roman" w:hAnsi="Times New Roman" w:cs="Times New Roman"/>
          <w:b/>
          <w:sz w:val="28"/>
          <w:szCs w:val="28"/>
        </w:rPr>
        <w:t xml:space="preserve"> Ульяновской области</w:t>
      </w:r>
    </w:p>
    <w:p w:rsidR="00D632E1" w:rsidRDefault="00D632E1"/>
    <w:tbl>
      <w:tblPr>
        <w:tblW w:w="1481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91"/>
        <w:gridCol w:w="1979"/>
        <w:gridCol w:w="1799"/>
        <w:gridCol w:w="1508"/>
        <w:gridCol w:w="1660"/>
        <w:gridCol w:w="1701"/>
        <w:gridCol w:w="1843"/>
        <w:gridCol w:w="1559"/>
        <w:gridCol w:w="2077"/>
      </w:tblGrid>
      <w:tr w:rsidR="000D4967" w:rsidRPr="000D4967" w:rsidTr="000D4967">
        <w:trPr>
          <w:trHeight w:val="787"/>
          <w:jc w:val="center"/>
        </w:trPr>
        <w:tc>
          <w:tcPr>
            <w:tcW w:w="691" w:type="dxa"/>
            <w:vMerge w:val="restart"/>
          </w:tcPr>
          <w:p w:rsidR="000D4967" w:rsidRPr="000D4967" w:rsidRDefault="000D4967" w:rsidP="000D49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D4967">
              <w:rPr>
                <w:rFonts w:ascii="Times New Roman" w:hAnsi="Times New Roman" w:cs="Times New Roman"/>
                <w:sz w:val="26"/>
                <w:szCs w:val="26"/>
              </w:rPr>
              <w:t>№ п/п</w:t>
            </w:r>
          </w:p>
        </w:tc>
        <w:tc>
          <w:tcPr>
            <w:tcW w:w="1979" w:type="dxa"/>
            <w:vMerge w:val="restart"/>
          </w:tcPr>
          <w:p w:rsidR="000D4967" w:rsidRPr="000D4967" w:rsidRDefault="000D4967" w:rsidP="000D49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D4967">
              <w:rPr>
                <w:rFonts w:ascii="Times New Roman" w:hAnsi="Times New Roman" w:cs="Times New Roman"/>
                <w:sz w:val="26"/>
                <w:szCs w:val="26"/>
              </w:rPr>
              <w:t xml:space="preserve">Выявленные нарушения </w:t>
            </w:r>
            <w:r w:rsidR="00D82895" w:rsidRPr="000D4967">
              <w:rPr>
                <w:rFonts w:ascii="Times New Roman" w:hAnsi="Times New Roman" w:cs="Times New Roman"/>
                <w:sz w:val="26"/>
                <w:szCs w:val="26"/>
              </w:rPr>
              <w:t>антимонопольного</w:t>
            </w:r>
            <w:r w:rsidRPr="000D496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D82895" w:rsidRPr="000D4967">
              <w:rPr>
                <w:rFonts w:ascii="Times New Roman" w:hAnsi="Times New Roman" w:cs="Times New Roman"/>
                <w:sz w:val="26"/>
                <w:szCs w:val="26"/>
              </w:rPr>
              <w:t>законодательства</w:t>
            </w:r>
          </w:p>
          <w:p w:rsidR="000D4967" w:rsidRPr="000D4967" w:rsidRDefault="000D4967" w:rsidP="000D49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D4967">
              <w:rPr>
                <w:rFonts w:ascii="Times New Roman" w:hAnsi="Times New Roman" w:cs="Times New Roman"/>
                <w:sz w:val="26"/>
                <w:szCs w:val="26"/>
              </w:rPr>
              <w:t>(за последние 3 года)</w:t>
            </w:r>
          </w:p>
        </w:tc>
        <w:tc>
          <w:tcPr>
            <w:tcW w:w="12147" w:type="dxa"/>
            <w:gridSpan w:val="7"/>
          </w:tcPr>
          <w:p w:rsidR="000D4967" w:rsidRPr="000D4967" w:rsidRDefault="000D4967" w:rsidP="00AD348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D4967">
              <w:rPr>
                <w:rFonts w:ascii="Times New Roman" w:hAnsi="Times New Roman" w:cs="Times New Roman"/>
                <w:sz w:val="26"/>
                <w:szCs w:val="26"/>
              </w:rPr>
              <w:t>Информаци</w:t>
            </w:r>
            <w:r w:rsidR="00AD3480">
              <w:rPr>
                <w:rFonts w:ascii="Times New Roman" w:hAnsi="Times New Roman" w:cs="Times New Roman"/>
                <w:sz w:val="26"/>
                <w:szCs w:val="26"/>
              </w:rPr>
              <w:t>я</w:t>
            </w:r>
            <w:r w:rsidRPr="000D4967">
              <w:rPr>
                <w:rFonts w:ascii="Times New Roman" w:hAnsi="Times New Roman" w:cs="Times New Roman"/>
                <w:sz w:val="26"/>
                <w:szCs w:val="26"/>
              </w:rPr>
              <w:t xml:space="preserve"> о нарушениях</w:t>
            </w:r>
          </w:p>
        </w:tc>
      </w:tr>
      <w:tr w:rsidR="000D4967" w:rsidRPr="000D4967" w:rsidTr="00D76169">
        <w:trPr>
          <w:trHeight w:val="1620"/>
          <w:jc w:val="center"/>
        </w:trPr>
        <w:tc>
          <w:tcPr>
            <w:tcW w:w="691" w:type="dxa"/>
            <w:vMerge/>
          </w:tcPr>
          <w:p w:rsidR="000D4967" w:rsidRPr="000D4967" w:rsidRDefault="000D4967" w:rsidP="000D49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79" w:type="dxa"/>
            <w:vMerge/>
          </w:tcPr>
          <w:p w:rsidR="000D4967" w:rsidRPr="000D4967" w:rsidRDefault="000D4967" w:rsidP="000D49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99" w:type="dxa"/>
          </w:tcPr>
          <w:p w:rsidR="000D4967" w:rsidRPr="000D4967" w:rsidRDefault="000D4967" w:rsidP="000D49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D4967">
              <w:rPr>
                <w:rFonts w:ascii="Times New Roman" w:hAnsi="Times New Roman" w:cs="Times New Roman"/>
                <w:sz w:val="26"/>
                <w:szCs w:val="26"/>
              </w:rPr>
              <w:t xml:space="preserve">Нарушенная норма </w:t>
            </w:r>
            <w:r w:rsidR="00D82895" w:rsidRPr="000D4967">
              <w:rPr>
                <w:rFonts w:ascii="Times New Roman" w:hAnsi="Times New Roman" w:cs="Times New Roman"/>
                <w:sz w:val="26"/>
                <w:szCs w:val="26"/>
              </w:rPr>
              <w:t>антимонопольного</w:t>
            </w:r>
            <w:r w:rsidRPr="000D496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D82895" w:rsidRPr="000D4967">
              <w:rPr>
                <w:rFonts w:ascii="Times New Roman" w:hAnsi="Times New Roman" w:cs="Times New Roman"/>
                <w:sz w:val="26"/>
                <w:szCs w:val="26"/>
              </w:rPr>
              <w:t>законодатель</w:t>
            </w:r>
            <w:r w:rsidR="00D82895">
              <w:rPr>
                <w:rFonts w:ascii="Times New Roman" w:hAnsi="Times New Roman" w:cs="Times New Roman"/>
                <w:sz w:val="26"/>
                <w:szCs w:val="26"/>
              </w:rPr>
              <w:t>ства</w:t>
            </w:r>
          </w:p>
        </w:tc>
        <w:tc>
          <w:tcPr>
            <w:tcW w:w="1508" w:type="dxa"/>
          </w:tcPr>
          <w:p w:rsidR="000D4967" w:rsidRPr="000D4967" w:rsidRDefault="000D4967" w:rsidP="000D49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D4967">
              <w:rPr>
                <w:rFonts w:ascii="Times New Roman" w:hAnsi="Times New Roman" w:cs="Times New Roman"/>
                <w:sz w:val="26"/>
                <w:szCs w:val="26"/>
              </w:rPr>
              <w:t>Краткое изложение сути нарушения</w:t>
            </w:r>
          </w:p>
        </w:tc>
        <w:tc>
          <w:tcPr>
            <w:tcW w:w="1660" w:type="dxa"/>
          </w:tcPr>
          <w:p w:rsidR="000D4967" w:rsidRPr="000D4967" w:rsidRDefault="000D4967" w:rsidP="000D49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D4967">
              <w:rPr>
                <w:rFonts w:ascii="Times New Roman" w:hAnsi="Times New Roman" w:cs="Times New Roman"/>
                <w:sz w:val="26"/>
                <w:szCs w:val="26"/>
              </w:rPr>
              <w:t xml:space="preserve">Последствия нарушения </w:t>
            </w:r>
            <w:r w:rsidR="00D82895" w:rsidRPr="000D4967">
              <w:rPr>
                <w:rFonts w:ascii="Times New Roman" w:hAnsi="Times New Roman" w:cs="Times New Roman"/>
                <w:sz w:val="26"/>
                <w:szCs w:val="26"/>
              </w:rPr>
              <w:t>антимонопольного</w:t>
            </w:r>
            <w:r w:rsidRPr="000D496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D82895" w:rsidRPr="000D4967">
              <w:rPr>
                <w:rFonts w:ascii="Times New Roman" w:hAnsi="Times New Roman" w:cs="Times New Roman"/>
                <w:sz w:val="26"/>
                <w:szCs w:val="26"/>
              </w:rPr>
              <w:t>законода</w:t>
            </w:r>
            <w:r w:rsidR="00D82895">
              <w:rPr>
                <w:rFonts w:ascii="Times New Roman" w:hAnsi="Times New Roman" w:cs="Times New Roman"/>
                <w:sz w:val="26"/>
                <w:szCs w:val="26"/>
              </w:rPr>
              <w:t>т</w:t>
            </w:r>
            <w:r w:rsidR="00D82895" w:rsidRPr="000D4967">
              <w:rPr>
                <w:rFonts w:ascii="Times New Roman" w:hAnsi="Times New Roman" w:cs="Times New Roman"/>
                <w:sz w:val="26"/>
                <w:szCs w:val="26"/>
              </w:rPr>
              <w:t>ельства</w:t>
            </w:r>
          </w:p>
        </w:tc>
        <w:tc>
          <w:tcPr>
            <w:tcW w:w="1701" w:type="dxa"/>
          </w:tcPr>
          <w:p w:rsidR="000D4967" w:rsidRPr="000D4967" w:rsidRDefault="000D4967" w:rsidP="003512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D4967">
              <w:rPr>
                <w:rFonts w:ascii="Times New Roman" w:hAnsi="Times New Roman" w:cs="Times New Roman"/>
                <w:sz w:val="26"/>
                <w:szCs w:val="26"/>
              </w:rPr>
              <w:t xml:space="preserve">Результат </w:t>
            </w:r>
            <w:r w:rsidR="00D82895" w:rsidRPr="000D4967">
              <w:rPr>
                <w:rFonts w:ascii="Times New Roman" w:hAnsi="Times New Roman" w:cs="Times New Roman"/>
                <w:sz w:val="26"/>
                <w:szCs w:val="26"/>
              </w:rPr>
              <w:t>рассмотре</w:t>
            </w:r>
            <w:r w:rsidR="00D82895">
              <w:rPr>
                <w:rFonts w:ascii="Times New Roman" w:hAnsi="Times New Roman" w:cs="Times New Roman"/>
                <w:sz w:val="26"/>
                <w:szCs w:val="26"/>
              </w:rPr>
              <w:t>н</w:t>
            </w:r>
            <w:r w:rsidR="00D82895" w:rsidRPr="000D4967">
              <w:rPr>
                <w:rFonts w:ascii="Times New Roman" w:hAnsi="Times New Roman" w:cs="Times New Roman"/>
                <w:sz w:val="26"/>
                <w:szCs w:val="26"/>
              </w:rPr>
              <w:t>ия</w:t>
            </w:r>
            <w:r w:rsidRPr="000D4967">
              <w:rPr>
                <w:rFonts w:ascii="Times New Roman" w:hAnsi="Times New Roman" w:cs="Times New Roman"/>
                <w:sz w:val="26"/>
                <w:szCs w:val="26"/>
              </w:rPr>
              <w:t xml:space="preserve"> нарушения </w:t>
            </w:r>
            <w:r w:rsidR="00D82895" w:rsidRPr="000D4967">
              <w:rPr>
                <w:rFonts w:ascii="Times New Roman" w:hAnsi="Times New Roman" w:cs="Times New Roman"/>
                <w:sz w:val="26"/>
                <w:szCs w:val="26"/>
              </w:rPr>
              <w:t>антимоно</w:t>
            </w:r>
            <w:r w:rsidR="00D82895">
              <w:rPr>
                <w:rFonts w:ascii="Times New Roman" w:hAnsi="Times New Roman" w:cs="Times New Roman"/>
                <w:sz w:val="26"/>
                <w:szCs w:val="26"/>
              </w:rPr>
              <w:t>п</w:t>
            </w:r>
            <w:r w:rsidR="00D82895" w:rsidRPr="000D4967">
              <w:rPr>
                <w:rFonts w:ascii="Times New Roman" w:hAnsi="Times New Roman" w:cs="Times New Roman"/>
                <w:sz w:val="26"/>
                <w:szCs w:val="26"/>
              </w:rPr>
              <w:t>ольным</w:t>
            </w:r>
            <w:r w:rsidRPr="000D4967">
              <w:rPr>
                <w:rFonts w:ascii="Times New Roman" w:hAnsi="Times New Roman" w:cs="Times New Roman"/>
                <w:sz w:val="26"/>
                <w:szCs w:val="26"/>
              </w:rPr>
              <w:t xml:space="preserve"> органом</w:t>
            </w:r>
          </w:p>
        </w:tc>
        <w:tc>
          <w:tcPr>
            <w:tcW w:w="1843" w:type="dxa"/>
          </w:tcPr>
          <w:p w:rsidR="000D4967" w:rsidRPr="000D4967" w:rsidRDefault="000D4967" w:rsidP="000D49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D4967">
              <w:rPr>
                <w:rFonts w:ascii="Times New Roman" w:hAnsi="Times New Roman" w:cs="Times New Roman"/>
                <w:sz w:val="26"/>
                <w:szCs w:val="26"/>
              </w:rPr>
              <w:t xml:space="preserve">Позиция </w:t>
            </w:r>
            <w:r w:rsidR="00D82895" w:rsidRPr="000D4967">
              <w:rPr>
                <w:rFonts w:ascii="Times New Roman" w:hAnsi="Times New Roman" w:cs="Times New Roman"/>
                <w:sz w:val="26"/>
                <w:szCs w:val="26"/>
              </w:rPr>
              <w:t>антимонопольного</w:t>
            </w:r>
            <w:r w:rsidRPr="000D4967">
              <w:rPr>
                <w:rFonts w:ascii="Times New Roman" w:hAnsi="Times New Roman" w:cs="Times New Roman"/>
                <w:sz w:val="26"/>
                <w:szCs w:val="26"/>
              </w:rPr>
              <w:t xml:space="preserve"> органа</w:t>
            </w:r>
          </w:p>
        </w:tc>
        <w:tc>
          <w:tcPr>
            <w:tcW w:w="1559" w:type="dxa"/>
          </w:tcPr>
          <w:p w:rsidR="000D4967" w:rsidRPr="000D4967" w:rsidRDefault="000D4967" w:rsidP="000D49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D4967">
              <w:rPr>
                <w:rFonts w:ascii="Times New Roman" w:hAnsi="Times New Roman" w:cs="Times New Roman"/>
                <w:sz w:val="26"/>
                <w:szCs w:val="26"/>
              </w:rPr>
              <w:t>Меры по устранению нарушения</w:t>
            </w:r>
            <w:bookmarkStart w:id="0" w:name="_GoBack"/>
            <w:bookmarkEnd w:id="0"/>
          </w:p>
        </w:tc>
        <w:tc>
          <w:tcPr>
            <w:tcW w:w="2077" w:type="dxa"/>
          </w:tcPr>
          <w:p w:rsidR="000D4967" w:rsidRPr="000D4967" w:rsidRDefault="000D4967" w:rsidP="000D49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D4967">
              <w:rPr>
                <w:rFonts w:ascii="Times New Roman" w:hAnsi="Times New Roman" w:cs="Times New Roman"/>
                <w:sz w:val="26"/>
                <w:szCs w:val="26"/>
              </w:rPr>
              <w:t>Меры, направленные на недопущение повторения нарушения</w:t>
            </w:r>
          </w:p>
        </w:tc>
      </w:tr>
      <w:tr w:rsidR="000D4967" w:rsidRPr="000D4967" w:rsidTr="00D76169">
        <w:trPr>
          <w:trHeight w:val="180"/>
          <w:jc w:val="center"/>
        </w:trPr>
        <w:tc>
          <w:tcPr>
            <w:tcW w:w="691" w:type="dxa"/>
          </w:tcPr>
          <w:p w:rsidR="000D4967" w:rsidRPr="000D4967" w:rsidRDefault="000D4967" w:rsidP="000D49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79" w:type="dxa"/>
          </w:tcPr>
          <w:p w:rsidR="000D4967" w:rsidRPr="000D4967" w:rsidRDefault="000D4967" w:rsidP="000D49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99" w:type="dxa"/>
          </w:tcPr>
          <w:p w:rsidR="000D4967" w:rsidRPr="000D4967" w:rsidRDefault="000D4967" w:rsidP="000D4967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08" w:type="dxa"/>
          </w:tcPr>
          <w:p w:rsidR="000D4967" w:rsidRPr="000D4967" w:rsidRDefault="000D4967" w:rsidP="000D4967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60" w:type="dxa"/>
          </w:tcPr>
          <w:p w:rsidR="000D4967" w:rsidRPr="000D4967" w:rsidRDefault="000D4967" w:rsidP="000D4967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0D4967" w:rsidRPr="000D4967" w:rsidRDefault="000D4967" w:rsidP="000D4967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3" w:type="dxa"/>
          </w:tcPr>
          <w:p w:rsidR="000D4967" w:rsidRPr="000D4967" w:rsidRDefault="000D4967" w:rsidP="000D4967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</w:tcPr>
          <w:p w:rsidR="000D4967" w:rsidRPr="000D4967" w:rsidRDefault="000D4967" w:rsidP="000D4967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77" w:type="dxa"/>
          </w:tcPr>
          <w:p w:rsidR="000D4967" w:rsidRPr="000D4967" w:rsidRDefault="000D4967" w:rsidP="000D4967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D4967" w:rsidRPr="000D4967" w:rsidTr="00D76169">
        <w:trPr>
          <w:trHeight w:val="180"/>
          <w:jc w:val="center"/>
        </w:trPr>
        <w:tc>
          <w:tcPr>
            <w:tcW w:w="691" w:type="dxa"/>
          </w:tcPr>
          <w:p w:rsidR="000D4967" w:rsidRPr="000D4967" w:rsidRDefault="000D4967" w:rsidP="000D49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79" w:type="dxa"/>
          </w:tcPr>
          <w:p w:rsidR="000D4967" w:rsidRPr="000D4967" w:rsidRDefault="000D4967" w:rsidP="000D49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99" w:type="dxa"/>
          </w:tcPr>
          <w:p w:rsidR="000D4967" w:rsidRPr="000D4967" w:rsidRDefault="000D4967" w:rsidP="000D4967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08" w:type="dxa"/>
          </w:tcPr>
          <w:p w:rsidR="000D4967" w:rsidRPr="000D4967" w:rsidRDefault="000D4967" w:rsidP="000D4967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60" w:type="dxa"/>
          </w:tcPr>
          <w:p w:rsidR="000D4967" w:rsidRPr="000D4967" w:rsidRDefault="000D4967" w:rsidP="000D4967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0D4967" w:rsidRPr="000D4967" w:rsidRDefault="000D4967" w:rsidP="000D4967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3" w:type="dxa"/>
          </w:tcPr>
          <w:p w:rsidR="000D4967" w:rsidRPr="000D4967" w:rsidRDefault="000D4967" w:rsidP="000D4967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</w:tcPr>
          <w:p w:rsidR="000D4967" w:rsidRPr="000D4967" w:rsidRDefault="000D4967" w:rsidP="000D4967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77" w:type="dxa"/>
          </w:tcPr>
          <w:p w:rsidR="000D4967" w:rsidRPr="000D4967" w:rsidRDefault="000D4967" w:rsidP="000D4967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D4967" w:rsidRPr="000D4967" w:rsidTr="00D76169">
        <w:trPr>
          <w:trHeight w:val="180"/>
          <w:jc w:val="center"/>
        </w:trPr>
        <w:tc>
          <w:tcPr>
            <w:tcW w:w="691" w:type="dxa"/>
          </w:tcPr>
          <w:p w:rsidR="000D4967" w:rsidRPr="000D4967" w:rsidRDefault="000D4967" w:rsidP="000D49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79" w:type="dxa"/>
          </w:tcPr>
          <w:p w:rsidR="000D4967" w:rsidRPr="000D4967" w:rsidRDefault="000D4967" w:rsidP="000D49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99" w:type="dxa"/>
          </w:tcPr>
          <w:p w:rsidR="000D4967" w:rsidRPr="000D4967" w:rsidRDefault="000D4967" w:rsidP="000D4967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08" w:type="dxa"/>
          </w:tcPr>
          <w:p w:rsidR="000D4967" w:rsidRPr="000D4967" w:rsidRDefault="000D4967" w:rsidP="000D4967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60" w:type="dxa"/>
          </w:tcPr>
          <w:p w:rsidR="000D4967" w:rsidRPr="000D4967" w:rsidRDefault="000D4967" w:rsidP="000D4967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0D4967" w:rsidRPr="000D4967" w:rsidRDefault="000D4967" w:rsidP="000D4967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3" w:type="dxa"/>
          </w:tcPr>
          <w:p w:rsidR="000D4967" w:rsidRPr="000D4967" w:rsidRDefault="000D4967" w:rsidP="000D4967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</w:tcPr>
          <w:p w:rsidR="000D4967" w:rsidRPr="000D4967" w:rsidRDefault="000D4967" w:rsidP="000D4967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77" w:type="dxa"/>
          </w:tcPr>
          <w:p w:rsidR="000D4967" w:rsidRPr="000D4967" w:rsidRDefault="000D4967" w:rsidP="000D4967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D4967" w:rsidRPr="000D4967" w:rsidTr="00D76169">
        <w:trPr>
          <w:trHeight w:val="180"/>
          <w:jc w:val="center"/>
        </w:trPr>
        <w:tc>
          <w:tcPr>
            <w:tcW w:w="691" w:type="dxa"/>
          </w:tcPr>
          <w:p w:rsidR="000D4967" w:rsidRPr="000D4967" w:rsidRDefault="000D4967" w:rsidP="000D49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79" w:type="dxa"/>
          </w:tcPr>
          <w:p w:rsidR="000D4967" w:rsidRPr="000D4967" w:rsidRDefault="000D4967" w:rsidP="000D49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99" w:type="dxa"/>
          </w:tcPr>
          <w:p w:rsidR="000D4967" w:rsidRPr="000D4967" w:rsidRDefault="000D4967" w:rsidP="000D4967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08" w:type="dxa"/>
          </w:tcPr>
          <w:p w:rsidR="000D4967" w:rsidRPr="000D4967" w:rsidRDefault="000D4967" w:rsidP="000D4967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60" w:type="dxa"/>
          </w:tcPr>
          <w:p w:rsidR="000D4967" w:rsidRPr="000D4967" w:rsidRDefault="000D4967" w:rsidP="000D4967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0D4967" w:rsidRPr="000D4967" w:rsidRDefault="000D4967" w:rsidP="000D4967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3" w:type="dxa"/>
          </w:tcPr>
          <w:p w:rsidR="000D4967" w:rsidRPr="000D4967" w:rsidRDefault="000D4967" w:rsidP="000D4967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</w:tcPr>
          <w:p w:rsidR="000D4967" w:rsidRPr="000D4967" w:rsidRDefault="000D4967" w:rsidP="000D4967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77" w:type="dxa"/>
          </w:tcPr>
          <w:p w:rsidR="000D4967" w:rsidRPr="000D4967" w:rsidRDefault="000D4967" w:rsidP="000D4967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1B75C8" w:rsidRDefault="001B75C8" w:rsidP="00680533">
      <w:pPr>
        <w:jc w:val="center"/>
      </w:pPr>
    </w:p>
    <w:p w:rsidR="00680533" w:rsidRDefault="00680533" w:rsidP="00680533">
      <w:pPr>
        <w:jc w:val="center"/>
      </w:pPr>
      <w:r>
        <w:t>_____________________</w:t>
      </w:r>
    </w:p>
    <w:p w:rsidR="00FF4E6D" w:rsidRDefault="00FF4E6D"/>
    <w:p w:rsidR="00FF4E6D" w:rsidRPr="00FF4E6D" w:rsidRDefault="00FF4E6D">
      <w:pPr>
        <w:rPr>
          <w:b/>
        </w:rPr>
      </w:pPr>
    </w:p>
    <w:sectPr w:rsidR="00FF4E6D" w:rsidRPr="00FF4E6D" w:rsidSect="00D82895">
      <w:pgSz w:w="16838" w:h="11906" w:orient="landscape" w:code="9"/>
      <w:pgMar w:top="1701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4967"/>
    <w:rsid w:val="000D4967"/>
    <w:rsid w:val="001B75C8"/>
    <w:rsid w:val="00351220"/>
    <w:rsid w:val="00680533"/>
    <w:rsid w:val="006D5588"/>
    <w:rsid w:val="007974C5"/>
    <w:rsid w:val="00952D47"/>
    <w:rsid w:val="00AD3480"/>
    <w:rsid w:val="00D632E1"/>
    <w:rsid w:val="00D76169"/>
    <w:rsid w:val="00D82895"/>
    <w:rsid w:val="00DC2BC3"/>
    <w:rsid w:val="00F405BC"/>
    <w:rsid w:val="00F8789E"/>
    <w:rsid w:val="00FF4E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DDD32B9-C6D0-4998-85EB-80BEA0BCEB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D496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1B75C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1B75C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97</Words>
  <Characters>558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Артемьев Евгений Вячеславович</dc:creator>
  <cp:lastModifiedBy>КВЮ</cp:lastModifiedBy>
  <cp:revision>11</cp:revision>
  <cp:lastPrinted>2019-05-13T07:02:00Z</cp:lastPrinted>
  <dcterms:created xsi:type="dcterms:W3CDTF">2018-11-19T14:33:00Z</dcterms:created>
  <dcterms:modified xsi:type="dcterms:W3CDTF">2019-05-13T10:27:00Z</dcterms:modified>
</cp:coreProperties>
</file>