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785"/>
      </w:tblGrid>
      <w:tr w:rsidR="00FD714B" w:rsidRPr="001126CB" w:rsidTr="00636E38">
        <w:tc>
          <w:tcPr>
            <w:tcW w:w="5211" w:type="dxa"/>
          </w:tcPr>
          <w:p w:rsidR="00FD714B" w:rsidRPr="001126CB" w:rsidRDefault="00FD714B" w:rsidP="00FD714B">
            <w:pPr>
              <w:pStyle w:val="Heading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4785" w:type="dxa"/>
          </w:tcPr>
          <w:p w:rsidR="00FD714B" w:rsidRPr="001126CB" w:rsidRDefault="00636E38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  <w:p w:rsidR="00FD714B" w:rsidRPr="001126CB" w:rsidRDefault="00FD714B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14B" w:rsidRPr="001126CB" w:rsidRDefault="00FD714B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FD714B" w:rsidRPr="001126CB" w:rsidRDefault="00FD714B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FD714B" w:rsidRPr="001126CB" w:rsidRDefault="00FD714B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FD714B" w:rsidRPr="001126CB" w:rsidRDefault="00FD714B" w:rsidP="00FD714B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FD714B" w:rsidRPr="006C0DD6" w:rsidRDefault="006C0DD6" w:rsidP="00FD714B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</w:pPr>
            <w:r w:rsidRPr="006C0DD6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 xml:space="preserve">от 2 июля 2019 </w:t>
            </w:r>
            <w:r w:rsidR="00FD714B" w:rsidRPr="006C0DD6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 xml:space="preserve">г. </w:t>
            </w:r>
            <w:r w:rsidR="00FD714B" w:rsidRPr="00985865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№ </w:t>
            </w:r>
            <w:r w:rsidRPr="006C0DD6">
              <w:rPr>
                <w:rFonts w:ascii="Times New Roman" w:hAnsi="Times New Roman" w:cs="Times New Roman"/>
                <w:b w:val="0"/>
                <w:sz w:val="28"/>
                <w:szCs w:val="28"/>
                <w:u w:val="single"/>
              </w:rPr>
              <w:t>373</w:t>
            </w:r>
          </w:p>
          <w:p w:rsidR="00636E38" w:rsidRPr="001126CB" w:rsidRDefault="00636E38" w:rsidP="00FD714B">
            <w:pPr>
              <w:pStyle w:val="Heading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04E1D" w:rsidRPr="001126CB" w:rsidRDefault="00704E1D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714B" w:rsidRPr="001126CB" w:rsidRDefault="00227192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26CB">
        <w:rPr>
          <w:rFonts w:ascii="Times New Roman" w:hAnsi="Times New Roman" w:cs="Times New Roman"/>
          <w:color w:val="000000"/>
          <w:sz w:val="28"/>
          <w:szCs w:val="28"/>
        </w:rPr>
        <w:t>Перечень населенных пунктов</w:t>
      </w:r>
      <w:r w:rsidR="00FD714B" w:rsidRPr="001126CB">
        <w:rPr>
          <w:rFonts w:ascii="Times New Roman" w:hAnsi="Times New Roman" w:cs="Times New Roman"/>
          <w:color w:val="000000"/>
          <w:sz w:val="28"/>
          <w:szCs w:val="28"/>
        </w:rPr>
        <w:t xml:space="preserve"> и территориальных зон, </w:t>
      </w:r>
    </w:p>
    <w:p w:rsidR="00227192" w:rsidRPr="001126CB" w:rsidRDefault="00FD714B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126CB">
        <w:rPr>
          <w:rFonts w:ascii="Times New Roman" w:hAnsi="Times New Roman" w:cs="Times New Roman"/>
          <w:color w:val="000000"/>
          <w:sz w:val="28"/>
          <w:szCs w:val="28"/>
        </w:rPr>
        <w:t xml:space="preserve">расположенных в границах </w:t>
      </w:r>
      <w:r w:rsidR="00227192" w:rsidRPr="001126CB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«Карсунский район» Ульяновской области</w:t>
      </w:r>
      <w:r w:rsidR="004212C4" w:rsidRPr="001126CB">
        <w:rPr>
          <w:rFonts w:ascii="Times New Roman" w:hAnsi="Times New Roman" w:cs="Times New Roman"/>
          <w:color w:val="000000"/>
          <w:sz w:val="28"/>
          <w:szCs w:val="28"/>
        </w:rPr>
        <w:t xml:space="preserve">, в отношении которых в </w:t>
      </w:r>
      <w:r w:rsidRPr="001126CB">
        <w:rPr>
          <w:rFonts w:ascii="Times New Roman" w:hAnsi="Times New Roman" w:cs="Times New Roman"/>
          <w:color w:val="000000"/>
          <w:sz w:val="28"/>
          <w:szCs w:val="28"/>
        </w:rPr>
        <w:t>2019 году планируе</w:t>
      </w:r>
      <w:r w:rsidR="004212C4" w:rsidRPr="001126CB">
        <w:rPr>
          <w:rFonts w:ascii="Times New Roman" w:hAnsi="Times New Roman" w:cs="Times New Roman"/>
          <w:color w:val="000000"/>
          <w:sz w:val="28"/>
          <w:szCs w:val="28"/>
        </w:rPr>
        <w:t>тся</w:t>
      </w:r>
      <w:r w:rsidRPr="001126CB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проведение землеустроительных работ в целях координатного описания и внесения в Единый государственный реестр недвижимости сведений о границах населенных пунктов и территориальных зон</w:t>
      </w:r>
    </w:p>
    <w:p w:rsidR="00FD714B" w:rsidRPr="001126CB" w:rsidRDefault="00FD714B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714B" w:rsidRPr="001126CB" w:rsidRDefault="00FD714B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1126CB">
        <w:rPr>
          <w:rFonts w:ascii="Times New Roman" w:hAnsi="Times New Roman" w:cs="Times New Roman"/>
          <w:b w:val="0"/>
          <w:color w:val="000000"/>
          <w:sz w:val="28"/>
          <w:szCs w:val="28"/>
        </w:rPr>
        <w:t>1. Перечень населенных пунктов, расположенных в границах муниципального образования «Карсунский район» Ульяновской области</w:t>
      </w:r>
    </w:p>
    <w:p w:rsidR="004212C4" w:rsidRPr="001126CB" w:rsidRDefault="004212C4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85"/>
        <w:gridCol w:w="4785"/>
      </w:tblGrid>
      <w:tr w:rsidR="001126CB" w:rsidRPr="001126CB" w:rsidTr="00704E1D"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Населенный пункт</w:t>
            </w:r>
          </w:p>
        </w:tc>
      </w:tr>
      <w:tr w:rsidR="001126CB" w:rsidRPr="001126CB" w:rsidTr="00704E1D"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Карсунское городское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р.п. Карсун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д. Пески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п. ЧНФ (Чулочно-носочной фабрики)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Большое Станичное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Малое Станичное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Краснополка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Таволжанка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п. Борок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п. Луговой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Языковское городское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р.п. Языково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Прислониха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Большепоселковское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Большие Поселки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Комаровка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Вальдиватское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Вальдиватское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Большая Кандарать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Малая Кандарать</w:t>
            </w:r>
          </w:p>
          <w:p w:rsidR="00BD2779" w:rsidRPr="001126CB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Потьма</w:t>
            </w:r>
          </w:p>
          <w:p w:rsidR="00704E1D" w:rsidRDefault="00BD2779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Усть-Урень</w:t>
            </w:r>
          </w:p>
          <w:p w:rsidR="00704E1D" w:rsidRPr="001126CB" w:rsidRDefault="00704E1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д. Стрелецкая</w:t>
            </w:r>
          </w:p>
        </w:tc>
      </w:tr>
      <w:tr w:rsidR="001126CB" w:rsidRPr="001126CB" w:rsidTr="00704E1D"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785" w:type="dxa"/>
          </w:tcPr>
          <w:p w:rsidR="001126CB" w:rsidRPr="001126CB" w:rsidRDefault="001126CB" w:rsidP="001126CB">
            <w:pPr>
              <w:pStyle w:val="Heading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Горенское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Татарские Горенки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Русские Горенки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Александровка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Беловодье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Кадышево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Котяково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Красносурское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Ростислаевка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Русская Голышевка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Татарская Голышевка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Новопогореловское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Новое Погорелово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Кошелевка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Красный Садок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Нагаево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Сухой Карсун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Сосновское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Сосновка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Ермаки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Уразовка</w:t>
            </w:r>
          </w:p>
        </w:tc>
      </w:tr>
      <w:tr w:rsidR="00227192" w:rsidRPr="001126CB" w:rsidTr="00704E1D">
        <w:tc>
          <w:tcPr>
            <w:tcW w:w="4785" w:type="dxa"/>
          </w:tcPr>
          <w:p w:rsidR="00227192" w:rsidRPr="001126CB" w:rsidRDefault="00FD714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Муниципальное образование </w:t>
            </w:r>
            <w:r w:rsidR="00227192"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Урено-Карлинское сельское поселение</w:t>
            </w: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4785" w:type="dxa"/>
          </w:tcPr>
          <w:p w:rsidR="00227192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Урено-Карлинское</w:t>
            </w:r>
          </w:p>
          <w:p w:rsidR="001577AB" w:rsidRPr="001126CB" w:rsidRDefault="001577A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Базарный Урень</w:t>
            </w:r>
          </w:p>
          <w:p w:rsidR="001577AB" w:rsidRPr="001126CB" w:rsidRDefault="001577A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Белозерье</w:t>
            </w:r>
          </w:p>
          <w:p w:rsidR="00AB362D" w:rsidRPr="001126CB" w:rsidRDefault="00AB362D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д. Грязнуха</w:t>
            </w:r>
          </w:p>
          <w:p w:rsidR="001577AB" w:rsidRPr="001126CB" w:rsidRDefault="001577A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п. Ивановский</w:t>
            </w:r>
          </w:p>
          <w:p w:rsidR="001577AB" w:rsidRPr="001126CB" w:rsidRDefault="001577A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п. Медянский</w:t>
            </w:r>
          </w:p>
          <w:p w:rsidR="00AB362D" w:rsidRPr="001126CB" w:rsidRDefault="001577AB" w:rsidP="00FD714B">
            <w:pPr>
              <w:pStyle w:val="Heading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с. Теньковка</w:t>
            </w:r>
          </w:p>
        </w:tc>
      </w:tr>
    </w:tbl>
    <w:p w:rsidR="00227192" w:rsidRDefault="00227192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704E1D" w:rsidRPr="001126CB" w:rsidRDefault="00704E1D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CC52BE" w:rsidRPr="00F6319B" w:rsidRDefault="00FD714B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>2. Перечень</w:t>
      </w:r>
      <w:r w:rsidR="00CC52BE"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территориальных зон</w:t>
      </w:r>
      <w:r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, расположенных в границах </w:t>
      </w:r>
      <w:r w:rsidR="00CC52BE"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1126CB" w:rsidRPr="00F6319B" w:rsidRDefault="00CC52BE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муниципального образования </w:t>
      </w:r>
      <w:r w:rsidR="00872DDB"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>«</w:t>
      </w:r>
      <w:r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>Карсунск</w:t>
      </w:r>
      <w:r w:rsidR="00872DDB"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ий район» </w:t>
      </w:r>
    </w:p>
    <w:p w:rsidR="00CC52BE" w:rsidRPr="00F6319B" w:rsidRDefault="00872DDB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>Ульяновской области</w:t>
      </w:r>
      <w:r w:rsidR="004212C4" w:rsidRPr="00F6319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</w:p>
    <w:p w:rsidR="004212C4" w:rsidRPr="001126CB" w:rsidRDefault="004212C4" w:rsidP="00FD714B">
      <w:pPr>
        <w:pStyle w:val="Heading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430" w:type="dxa"/>
        <w:jc w:val="right"/>
        <w:tblInd w:w="1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59"/>
        <w:gridCol w:w="7371"/>
      </w:tblGrid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1126CB">
              <w:rPr>
                <w:b/>
                <w:sz w:val="28"/>
                <w:szCs w:val="28"/>
              </w:rPr>
              <w:t>Индекс зоны</w:t>
            </w:r>
          </w:p>
        </w:tc>
        <w:tc>
          <w:tcPr>
            <w:tcW w:w="7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1126CB">
              <w:rPr>
                <w:b/>
                <w:sz w:val="28"/>
                <w:szCs w:val="28"/>
              </w:rPr>
              <w:t>Наименование зоны</w:t>
            </w:r>
          </w:p>
        </w:tc>
      </w:tr>
      <w:tr w:rsidR="00227192" w:rsidRPr="001126CB" w:rsidTr="001126CB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nil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nil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1126CB">
              <w:rPr>
                <w:b/>
                <w:sz w:val="28"/>
                <w:szCs w:val="28"/>
              </w:rPr>
              <w:t>ЖИЛЫЕ ЗОНЫ</w:t>
            </w:r>
          </w:p>
        </w:tc>
      </w:tr>
    </w:tbl>
    <w:p w:rsidR="001126CB" w:rsidRPr="001126CB" w:rsidRDefault="001126CB">
      <w:pPr>
        <w:rPr>
          <w:sz w:val="2"/>
          <w:szCs w:val="2"/>
        </w:rPr>
      </w:pPr>
    </w:p>
    <w:tbl>
      <w:tblPr>
        <w:tblW w:w="9430" w:type="dxa"/>
        <w:jc w:val="right"/>
        <w:tblInd w:w="1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59"/>
        <w:gridCol w:w="7371"/>
      </w:tblGrid>
      <w:tr w:rsidR="001126CB" w:rsidRPr="001126CB" w:rsidTr="001126CB">
        <w:trPr>
          <w:trHeight w:val="23"/>
          <w:tblHeader/>
          <w:jc w:val="right"/>
        </w:trPr>
        <w:tc>
          <w:tcPr>
            <w:tcW w:w="20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126CB" w:rsidRPr="00704E1D" w:rsidRDefault="001126CB" w:rsidP="001126C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704E1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26CB" w:rsidRPr="001126CB" w:rsidRDefault="001126CB" w:rsidP="001126CB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Ж-1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Индивидуальная усадебная застройка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  <w:lang w:val="en-US"/>
              </w:rPr>
            </w:pPr>
            <w:r w:rsidRPr="001126CB">
              <w:rPr>
                <w:color w:val="000000"/>
                <w:sz w:val="28"/>
                <w:szCs w:val="28"/>
              </w:rPr>
              <w:t>Ж-</w:t>
            </w:r>
            <w:r w:rsidRPr="001126CB">
              <w:rPr>
                <w:color w:val="000000"/>
                <w:sz w:val="28"/>
                <w:szCs w:val="28"/>
                <w:lang w:val="en-US"/>
              </w:rPr>
              <w:t>1а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Капитальная индивидуальная усадебная застройка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Ж-</w:t>
            </w:r>
            <w:r w:rsidRPr="001126C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Зона застройки многоквартирных жилых домов малой и средней этажности (2-4)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Ж-3а</w:t>
            </w:r>
          </w:p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(2а)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Зоны застройки средней этажности в зоне строгого функционально-строительного режима реконструкции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  <w:lang w:val="en-US"/>
              </w:rPr>
            </w:pPr>
            <w:r w:rsidRPr="001126CB">
              <w:rPr>
                <w:sz w:val="28"/>
                <w:szCs w:val="28"/>
              </w:rPr>
              <w:t>Ж-</w:t>
            </w:r>
            <w:r w:rsidRPr="001126CB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Жилая застройка в границах охранных и санитарно-защитных зон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Ж-4а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Жилая застройка в границах охранных зон объектов </w:t>
            </w:r>
            <w:r w:rsidRPr="001126CB">
              <w:rPr>
                <w:sz w:val="28"/>
                <w:szCs w:val="28"/>
              </w:rPr>
              <w:lastRenderedPageBreak/>
              <w:t>культурного наследия и зонах охраны городского ландшафта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lastRenderedPageBreak/>
              <w:t>Ж-4б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Жилая застройка в СЗЗ промышленно-коммунальных предприятий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Ж-4в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126CB" w:rsidRPr="001126CB" w:rsidRDefault="00227192" w:rsidP="00FD714B">
            <w:pPr>
              <w:snapToGrid w:val="0"/>
              <w:jc w:val="both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Жилая застройка в водоохранной зоне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Ж-5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Зона развития жилой застройки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Ж-6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Территории </w:t>
            </w:r>
            <w:r w:rsidRPr="001126CB">
              <w:rPr>
                <w:sz w:val="28"/>
                <w:szCs w:val="28"/>
              </w:rPr>
              <w:t xml:space="preserve">коллективных садов и садово-огородных участков, садоводческих и дачных земельных участков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</w:t>
            </w:r>
            <w:r w:rsidRPr="001126CB">
              <w:rPr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смешанной застройки индивидуальными жилыми домами, блокированными жилыми домами и малоэтажными многоквартирными домами (до 3-х эт.)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Ж-2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индивидуальной усадебной жилой застройки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  <w:lang w:val="en-US"/>
              </w:rPr>
            </w:pPr>
            <w:r w:rsidRPr="001126CB">
              <w:rPr>
                <w:color w:val="000000"/>
                <w:sz w:val="28"/>
                <w:szCs w:val="28"/>
              </w:rPr>
              <w:t>Ж-</w:t>
            </w:r>
            <w:r w:rsidRPr="001126CB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Жилая застройка в границах охранных и санитарно-защитных зон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Ж-4а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Жилая застройка в санитарно-защитных зонах промышленно-коммунальных предприятий, объектов транспортной инфраструктуры, объектов специального назначения и иных объектов, автомобильных дорог и железных дорог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Ж-4б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Жилая застройка в водоохранных зонах и зонах охраны источников водоснабжения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Ж-4в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Жилая застройка в зонах подтопления в период паводка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Ж-6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садово-огородных и дачных земельных участков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ОБЩЕСТВЕННО-ЖИЛЫЕ ЗОНЫ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ОЖ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Общественно-жилая зона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1126CB">
              <w:rPr>
                <w:b/>
                <w:sz w:val="28"/>
                <w:szCs w:val="28"/>
              </w:rPr>
              <w:t>ОБЩЕСТВЕННО-ДЕЛОВЫЕ ЗОНЫ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ОД-1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Общественно-деловая зона центра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ОД-2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учреждений здравоохранения и социальной защиты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ОД-3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детских дошкольных учреждений, общеобразовательных школьных и внешкольных учреждений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4" w:space="0" w:color="auto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ОД-4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 Зона образовательных учреждений среднего профессионального образования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ОД-5 (ОД-6)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 Зона спортивных комплексов и сооружений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ОД-6 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рекреационных объектов и учреждений отдыха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ОД-7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объектов обслуживания населения и производственной деятельности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ОД-8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коммерческой активности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ОД-9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культовых объектов</w:t>
            </w:r>
          </w:p>
        </w:tc>
      </w:tr>
      <w:tr w:rsidR="00227192" w:rsidRPr="001126CB" w:rsidTr="00227192">
        <w:trPr>
          <w:trHeight w:val="287"/>
          <w:jc w:val="right"/>
        </w:trPr>
        <w:tc>
          <w:tcPr>
            <w:tcW w:w="20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РЕКРЕАЦИОННЫЕ ЗОНЫ</w:t>
            </w:r>
          </w:p>
        </w:tc>
      </w:tr>
      <w:tr w:rsidR="00227192" w:rsidRPr="001126CB" w:rsidTr="00227192">
        <w:trPr>
          <w:trHeight w:val="287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4" w:space="0" w:color="auto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Р-1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общегородской зелени (скверы, бульвары, открытые пространства)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Р-2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widowControl w:val="0"/>
              <w:snapToGrid w:val="0"/>
              <w:jc w:val="both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природных ландшафтов (парки, рощи, лесопарки)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Р-3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городских пляжей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lastRenderedPageBreak/>
              <w:t>Р-4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лесов и городских лесов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FF9900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ПРОИЗВОДСТВЕННО-КОММУНАЛЬНЫЕ ЗОНЫ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П-3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производственно-коммунальных объектов и предприятий III класса вредности (СЗЗ 300 м); (асфальтовый завод)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4" w:space="0" w:color="auto"/>
            </w:tcBorders>
          </w:tcPr>
          <w:p w:rsidR="00227192" w:rsidRPr="001126CB" w:rsidRDefault="00227192" w:rsidP="00FD714B">
            <w:pPr>
              <w:tabs>
                <w:tab w:val="left" w:pos="935"/>
              </w:tabs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П-4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производственно-коммунальных объектов и предприятий IV класса вредности (СЗЗ 100 м)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П-5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производственно-коммунальных объектов и предприятий V класса (СЗЗ 50 м)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П-6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Разрабатываемые месторождения полезных ископаемых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П-7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перспективного развития промышленности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ЗОНЫ ИНЖЕНЕРНОЙ И ТРАНСПОРТНОЙ ИНФРАСТРУКТУРЫ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ИТ-1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объектов инженерной инфраструктуры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ИТ-2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объектов транспортной инфраструктуры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widowControl w:val="0"/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ЗОНЫСПЕЦИАЛЬНОГО НАЗНАЧЕНИЯ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СН-1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кладбищ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 xml:space="preserve">СН-2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полигонов промышленных, бытовых отходов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СН-3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Зона скотомогильников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ЗОНЫ СЕЛЬСКОХОЗЯЙСТВЕННОГО ИСПОЛЬЗОВАНИЯ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СХ-1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сельскохозяйственных угодий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СХ-2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 xml:space="preserve">Зона сельскохозяйственных объектов 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1126CB">
              <w:rPr>
                <w:b/>
                <w:sz w:val="28"/>
                <w:szCs w:val="28"/>
              </w:rPr>
              <w:t>ЗОНЫ ЭКОЛОГИЧЕСКИХ ОГРАНИЧЕНИЙ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Э-ВД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Водоохранные зоны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Э-ОЛ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Особо охраняемые ландшафты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Э-СО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Крутые склоны рек, овраги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Э-Б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Заболоченные территории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4" w:space="0" w:color="auto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Э-ПТ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sz w:val="28"/>
                <w:szCs w:val="28"/>
              </w:rPr>
            </w:pPr>
            <w:r w:rsidRPr="001126CB">
              <w:rPr>
                <w:sz w:val="28"/>
                <w:szCs w:val="28"/>
              </w:rPr>
              <w:t>Зона пойменных территорий, подверженных затоплению паводком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7192" w:rsidRPr="001126CB" w:rsidRDefault="00227192" w:rsidP="00FD714B">
            <w:pPr>
              <w:snapToGrid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1126CB">
              <w:rPr>
                <w:b/>
                <w:color w:val="000000"/>
                <w:sz w:val="28"/>
                <w:szCs w:val="28"/>
              </w:rPr>
              <w:t>ОХРАННЫЕ ЗОНЫ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pStyle w:val="Heading"/>
              <w:snapToGrid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ОЗ-1 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Охранные зоны объектов историко-культурного наследия в пределах внутриквартальных пространств, ограниченных красными линиями улиц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pStyle w:val="Heading"/>
              <w:snapToGrid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ОЗ-1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sz w:val="28"/>
                <w:szCs w:val="28"/>
              </w:rPr>
            </w:pPr>
            <w:r w:rsidRPr="001126CB">
              <w:rPr>
                <w:bCs/>
                <w:sz w:val="28"/>
                <w:szCs w:val="28"/>
              </w:rPr>
              <w:t>Охранная зона «Усадьба Языково»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pStyle w:val="Heading"/>
              <w:snapToGrid w:val="0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ОЗ-2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bCs/>
                <w:color w:val="000000"/>
                <w:sz w:val="28"/>
                <w:szCs w:val="28"/>
              </w:rPr>
            </w:pPr>
            <w:r w:rsidRPr="001126CB">
              <w:rPr>
                <w:bCs/>
                <w:color w:val="000000"/>
                <w:sz w:val="28"/>
                <w:szCs w:val="28"/>
              </w:rPr>
              <w:t>Охранная зона «Мануфактура»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pStyle w:val="Heading"/>
              <w:snapToGrid w:val="0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ОЗ-3 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227192" w:rsidP="00FD714B">
            <w:pPr>
              <w:snapToGrid w:val="0"/>
              <w:rPr>
                <w:color w:val="000000"/>
                <w:sz w:val="28"/>
                <w:szCs w:val="28"/>
              </w:rPr>
            </w:pPr>
            <w:r w:rsidRPr="001126CB">
              <w:rPr>
                <w:color w:val="000000"/>
                <w:sz w:val="28"/>
                <w:szCs w:val="28"/>
              </w:rPr>
              <w:t>Зона археологического культурного слоя</w:t>
            </w:r>
          </w:p>
        </w:tc>
      </w:tr>
      <w:tr w:rsidR="00227192" w:rsidRPr="001126CB" w:rsidTr="00227192">
        <w:trPr>
          <w:trHeight w:val="23"/>
          <w:jc w:val="right"/>
        </w:trPr>
        <w:tc>
          <w:tcPr>
            <w:tcW w:w="2059" w:type="dxa"/>
            <w:tcBorders>
              <w:left w:val="single" w:sz="1" w:space="0" w:color="000000"/>
              <w:bottom w:val="single" w:sz="1" w:space="0" w:color="000000"/>
            </w:tcBorders>
          </w:tcPr>
          <w:p w:rsidR="00227192" w:rsidRPr="001126CB" w:rsidRDefault="00227192" w:rsidP="00FD714B">
            <w:pPr>
              <w:pStyle w:val="Heading"/>
              <w:snapToGrid w:val="0"/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1126CB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ОС-2</w:t>
            </w:r>
          </w:p>
        </w:tc>
        <w:tc>
          <w:tcPr>
            <w:tcW w:w="737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7192" w:rsidRPr="001126CB" w:rsidRDefault="001126CB" w:rsidP="00FD714B">
            <w:pPr>
              <w:snapToGri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</w:tbl>
    <w:p w:rsidR="00CC52BE" w:rsidRPr="001126CB" w:rsidRDefault="00CC52BE" w:rsidP="00FD714B">
      <w:pPr>
        <w:pStyle w:val="Heading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126CB" w:rsidRPr="001126CB" w:rsidRDefault="001126CB" w:rsidP="00FD714B">
      <w:pPr>
        <w:pStyle w:val="Heading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1126CB" w:rsidRPr="001126CB" w:rsidRDefault="001126CB" w:rsidP="00FD714B">
      <w:pPr>
        <w:pStyle w:val="Heading"/>
        <w:ind w:firstLine="54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126CB">
        <w:rPr>
          <w:rFonts w:ascii="Times New Roman" w:hAnsi="Times New Roman" w:cs="Times New Roman"/>
          <w:b w:val="0"/>
          <w:sz w:val="28"/>
          <w:szCs w:val="28"/>
        </w:rPr>
        <w:t>________________</w:t>
      </w:r>
    </w:p>
    <w:p w:rsidR="00712B91" w:rsidRPr="001126CB" w:rsidRDefault="00712B91" w:rsidP="00FD714B">
      <w:pPr>
        <w:pStyle w:val="Heading"/>
        <w:ind w:firstLine="540"/>
        <w:rPr>
          <w:rFonts w:ascii="Times New Roman" w:hAnsi="Times New Roman" w:cs="Times New Roman"/>
          <w:sz w:val="28"/>
          <w:szCs w:val="28"/>
        </w:rPr>
      </w:pPr>
    </w:p>
    <w:p w:rsidR="001126CB" w:rsidRPr="001126CB" w:rsidRDefault="001126CB">
      <w:pPr>
        <w:pStyle w:val="Heading"/>
        <w:ind w:firstLine="540"/>
        <w:rPr>
          <w:rFonts w:ascii="Times New Roman" w:hAnsi="Times New Roman" w:cs="Times New Roman"/>
          <w:sz w:val="28"/>
          <w:szCs w:val="28"/>
        </w:rPr>
      </w:pPr>
    </w:p>
    <w:sectPr w:rsidR="001126CB" w:rsidRPr="001126CB" w:rsidSect="00985865">
      <w:headerReference w:type="default" r:id="rId7"/>
      <w:pgSz w:w="11906" w:h="16838"/>
      <w:pgMar w:top="113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51" w:rsidRDefault="00F02C51" w:rsidP="001126CB">
      <w:r>
        <w:separator/>
      </w:r>
    </w:p>
  </w:endnote>
  <w:endnote w:type="continuationSeparator" w:id="0">
    <w:p w:rsidR="00F02C51" w:rsidRDefault="00F02C51" w:rsidP="001126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51" w:rsidRDefault="00F02C51" w:rsidP="001126CB">
      <w:r>
        <w:separator/>
      </w:r>
    </w:p>
  </w:footnote>
  <w:footnote w:type="continuationSeparator" w:id="0">
    <w:p w:rsidR="00F02C51" w:rsidRDefault="00F02C51" w:rsidP="001126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7203299"/>
      <w:docPartObj>
        <w:docPartGallery w:val="Page Numbers (Top of Page)"/>
        <w:docPartUnique/>
      </w:docPartObj>
    </w:sdtPr>
    <w:sdtContent>
      <w:p w:rsidR="001126CB" w:rsidRDefault="00050112">
        <w:pPr>
          <w:pStyle w:val="a7"/>
          <w:jc w:val="center"/>
        </w:pPr>
        <w:r>
          <w:fldChar w:fldCharType="begin"/>
        </w:r>
        <w:r w:rsidR="001126CB">
          <w:instrText>PAGE   \* MERGEFORMAT</w:instrText>
        </w:r>
        <w:r>
          <w:fldChar w:fldCharType="separate"/>
        </w:r>
        <w:r w:rsidR="006C0DD6">
          <w:rPr>
            <w:noProof/>
          </w:rPr>
          <w:t>4</w:t>
        </w:r>
        <w:r>
          <w:fldChar w:fldCharType="end"/>
        </w:r>
      </w:p>
    </w:sdtContent>
  </w:sdt>
  <w:p w:rsidR="001126CB" w:rsidRDefault="001126C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283E"/>
    <w:rsid w:val="00050112"/>
    <w:rsid w:val="001126CB"/>
    <w:rsid w:val="00113EF9"/>
    <w:rsid w:val="0012283E"/>
    <w:rsid w:val="00143327"/>
    <w:rsid w:val="001577AB"/>
    <w:rsid w:val="00227192"/>
    <w:rsid w:val="002C0D40"/>
    <w:rsid w:val="003B7896"/>
    <w:rsid w:val="003D3565"/>
    <w:rsid w:val="004212C4"/>
    <w:rsid w:val="00444DAA"/>
    <w:rsid w:val="0049721A"/>
    <w:rsid w:val="00533EEC"/>
    <w:rsid w:val="00636E38"/>
    <w:rsid w:val="00696371"/>
    <w:rsid w:val="006B48AC"/>
    <w:rsid w:val="006C0DD6"/>
    <w:rsid w:val="00704E1D"/>
    <w:rsid w:val="00705AB1"/>
    <w:rsid w:val="00712B91"/>
    <w:rsid w:val="007133C0"/>
    <w:rsid w:val="0079082C"/>
    <w:rsid w:val="007B38DD"/>
    <w:rsid w:val="00840BDF"/>
    <w:rsid w:val="00845272"/>
    <w:rsid w:val="00872DDB"/>
    <w:rsid w:val="008D334D"/>
    <w:rsid w:val="009718C2"/>
    <w:rsid w:val="00985865"/>
    <w:rsid w:val="009E5AD4"/>
    <w:rsid w:val="00AB362D"/>
    <w:rsid w:val="00B45154"/>
    <w:rsid w:val="00B54B9A"/>
    <w:rsid w:val="00BD2779"/>
    <w:rsid w:val="00CB0908"/>
    <w:rsid w:val="00CB1C08"/>
    <w:rsid w:val="00CC52BE"/>
    <w:rsid w:val="00D61984"/>
    <w:rsid w:val="00D9230B"/>
    <w:rsid w:val="00DB213F"/>
    <w:rsid w:val="00F02C51"/>
    <w:rsid w:val="00F6319B"/>
    <w:rsid w:val="00FA342D"/>
    <w:rsid w:val="00FD7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CC52BE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05A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AB1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227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D714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1126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26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1126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26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CC52BE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05A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AB1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227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B885D-CD95-4596-90A4-9ECB33068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Admin</cp:lastModifiedBy>
  <cp:revision>13</cp:revision>
  <cp:lastPrinted>2019-07-01T10:52:00Z</cp:lastPrinted>
  <dcterms:created xsi:type="dcterms:W3CDTF">2019-07-01T06:56:00Z</dcterms:created>
  <dcterms:modified xsi:type="dcterms:W3CDTF">2019-07-02T06:36:00Z</dcterms:modified>
</cp:coreProperties>
</file>