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634" w:type="dxa"/>
        <w:tblInd w:w="5289" w:type="dxa"/>
        <w:tblLook w:val="04A0" w:firstRow="1" w:lastRow="0" w:firstColumn="1" w:lastColumn="0" w:noHBand="0" w:noVBand="1"/>
      </w:tblPr>
      <w:tblGrid>
        <w:gridCol w:w="4634"/>
      </w:tblGrid>
      <w:tr w:rsidR="00387AB2" w:rsidRPr="00387AB2" w:rsidTr="00D95E8C">
        <w:trPr>
          <w:trHeight w:val="2712"/>
        </w:trPr>
        <w:tc>
          <w:tcPr>
            <w:tcW w:w="4634" w:type="dxa"/>
          </w:tcPr>
          <w:p w:rsidR="00387AB2" w:rsidRPr="00387AB2" w:rsidRDefault="00D95E8C" w:rsidP="00D95E8C">
            <w:pPr>
              <w:ind w:left="317"/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</w:pPr>
            <w:r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 xml:space="preserve">              </w:t>
            </w:r>
            <w:r w:rsidR="00387AB2"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УТВЕРЖДЕН</w:t>
            </w:r>
          </w:p>
          <w:p w:rsidR="00387AB2" w:rsidRPr="00387AB2" w:rsidRDefault="00387AB2" w:rsidP="00387AB2">
            <w:pPr>
              <w:spacing w:after="0" w:line="240" w:lineRule="auto"/>
              <w:jc w:val="center"/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</w:pPr>
            <w:r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387AB2" w:rsidRPr="00387AB2" w:rsidRDefault="00387AB2" w:rsidP="00387AB2">
            <w:pPr>
              <w:spacing w:after="0" w:line="240" w:lineRule="auto"/>
              <w:ind w:left="317"/>
              <w:jc w:val="center"/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</w:pPr>
            <w:r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387AB2" w:rsidRPr="00387AB2" w:rsidRDefault="00387AB2" w:rsidP="00387AB2">
            <w:pPr>
              <w:spacing w:after="0" w:line="240" w:lineRule="auto"/>
              <w:ind w:left="317"/>
              <w:jc w:val="center"/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</w:pPr>
            <w:r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«Карсунский район»</w:t>
            </w:r>
          </w:p>
          <w:p w:rsidR="00387AB2" w:rsidRPr="00387AB2" w:rsidRDefault="00387AB2" w:rsidP="00387AB2">
            <w:pPr>
              <w:spacing w:line="240" w:lineRule="auto"/>
              <w:ind w:left="317"/>
              <w:jc w:val="center"/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</w:pPr>
            <w:r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Ульяновской области</w:t>
            </w:r>
          </w:p>
          <w:p w:rsidR="00387AB2" w:rsidRPr="00387AB2" w:rsidRDefault="00387AB2" w:rsidP="00387AB2">
            <w:pPr>
              <w:spacing w:before="240"/>
              <w:ind w:left="317"/>
              <w:jc w:val="center"/>
              <w:rPr>
                <w:rFonts w:ascii="PT Astra Serif" w:eastAsiaTheme="minorEastAsia" w:hAnsi="PT Astra Serif"/>
                <w:sz w:val="28"/>
                <w:szCs w:val="28"/>
                <w:u w:val="single"/>
                <w:lang w:eastAsia="ru-RU"/>
              </w:rPr>
            </w:pPr>
            <w:r w:rsidRPr="00387AB2">
              <w:rPr>
                <w:rFonts w:ascii="PT Astra Serif" w:eastAsiaTheme="minorEastAsia" w:hAnsi="PT Astra Serif"/>
                <w:sz w:val="28"/>
                <w:szCs w:val="28"/>
                <w:lang w:eastAsia="ru-RU"/>
              </w:rPr>
              <w:t>___________________ № ___</w:t>
            </w:r>
          </w:p>
        </w:tc>
      </w:tr>
    </w:tbl>
    <w:p w:rsidR="00387AB2" w:rsidRPr="00387AB2" w:rsidRDefault="00387AB2" w:rsidP="00AA0A7A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</w:p>
    <w:p w:rsidR="00AA0A7A" w:rsidRPr="00AA0A7A" w:rsidRDefault="00AA0A7A" w:rsidP="00AA0A7A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 w:rsidRPr="00AA0A7A">
        <w:rPr>
          <w:rFonts w:ascii="PT Astra Serif" w:hAnsi="PT Astra Serif"/>
          <w:b/>
          <w:sz w:val="28"/>
          <w:szCs w:val="28"/>
          <w:lang w:eastAsia="ru-RU"/>
        </w:rPr>
        <w:t>Программа профилактики нарушений обязательных требований, требований, установленных муниципальными правовыми актами по организации и осуществлению муниципального земельного контроля</w:t>
      </w:r>
    </w:p>
    <w:p w:rsidR="00AA0A7A" w:rsidRPr="00AA0A7A" w:rsidRDefault="00BE1E0E" w:rsidP="00AA0A7A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  <w:lang w:eastAsia="ru-RU"/>
        </w:rPr>
      </w:pPr>
      <w:r>
        <w:rPr>
          <w:rFonts w:ascii="PT Astra Serif" w:hAnsi="PT Astra Serif"/>
          <w:b/>
          <w:sz w:val="28"/>
          <w:szCs w:val="28"/>
          <w:lang w:eastAsia="ru-RU"/>
        </w:rPr>
        <w:t>на 2021</w:t>
      </w:r>
      <w:r w:rsidR="00AA0A7A" w:rsidRPr="00AA0A7A">
        <w:rPr>
          <w:rFonts w:ascii="PT Astra Serif" w:hAnsi="PT Astra Serif"/>
          <w:b/>
          <w:sz w:val="28"/>
          <w:szCs w:val="28"/>
          <w:lang w:eastAsia="ru-RU"/>
        </w:rPr>
        <w:t xml:space="preserve"> год</w:t>
      </w:r>
    </w:p>
    <w:p w:rsidR="00AA0A7A" w:rsidRPr="00AA0A7A" w:rsidRDefault="00AA0A7A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AA0A7A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1. Общие положения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387AB2" w:rsidRDefault="00AA0A7A" w:rsidP="00151242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</w:t>
      </w:r>
      <w:r w:rsidRPr="00387AB2">
        <w:rPr>
          <w:rFonts w:ascii="PT Astra Serif" w:hAnsi="PT Astra Serif"/>
          <w:sz w:val="28"/>
          <w:szCs w:val="28"/>
          <w:lang w:eastAsia="ru-RU"/>
        </w:rPr>
        <w:t xml:space="preserve">1.1. </w:t>
      </w:r>
      <w:proofErr w:type="gramStart"/>
      <w:r w:rsidRPr="00387AB2">
        <w:rPr>
          <w:rFonts w:ascii="PT Astra Serif" w:hAnsi="PT Astra Serif"/>
          <w:sz w:val="28"/>
          <w:szCs w:val="28"/>
          <w:lang w:eastAsia="ru-RU"/>
        </w:rPr>
        <w:t>Программа профилактики нарушений обязательных требований, требований, установленных муниципальными правовыми актами по организации и осуществлению муниципального земельного контроля на 2020 год, разработана в соответствии с Земельным кодексом Российской Федерации, Федеральным законом от 24.07.2002 № 101-ФЗ «Об обороте земель сельскохозяйственного назначения», Федеральным законом от 06.10.2003 № 131-ФЗ «Об общих принципах организации местного самоуправления в Российской Федерации», Федеральным законом от 26.12.2008 № 294-ФЗ «О защите прав</w:t>
      </w:r>
      <w:proofErr w:type="gramEnd"/>
      <w:r w:rsidRPr="00387AB2">
        <w:rPr>
          <w:rFonts w:ascii="PT Astra Serif" w:hAnsi="PT Astra Serif"/>
          <w:sz w:val="28"/>
          <w:szCs w:val="28"/>
          <w:lang w:eastAsia="ru-RU"/>
        </w:rPr>
        <w:t xml:space="preserve"> юридических лиц и индивидуальных предпринимателей при осуществлении государственного контроля (надзора) и муниципального контроля», постановлением Правительства </w:t>
      </w:r>
      <w:proofErr w:type="gramStart"/>
      <w:r w:rsidRPr="00387AB2">
        <w:rPr>
          <w:rFonts w:ascii="PT Astra Serif" w:hAnsi="PT Astra Serif"/>
          <w:sz w:val="28"/>
          <w:szCs w:val="28"/>
          <w:lang w:eastAsia="ru-RU"/>
        </w:rPr>
        <w:t>Российской</w:t>
      </w:r>
      <w:proofErr w:type="gramEnd"/>
      <w:r w:rsidRPr="00387AB2">
        <w:rPr>
          <w:rFonts w:ascii="PT Astra Serif" w:hAnsi="PT Astra Serif"/>
          <w:sz w:val="28"/>
          <w:szCs w:val="28"/>
          <w:lang w:eastAsia="ru-RU"/>
        </w:rPr>
        <w:t xml:space="preserve"> </w:t>
      </w:r>
      <w:proofErr w:type="gramStart"/>
      <w:r w:rsidRPr="00387AB2">
        <w:rPr>
          <w:rFonts w:ascii="PT Astra Serif" w:hAnsi="PT Astra Serif"/>
          <w:sz w:val="28"/>
          <w:szCs w:val="28"/>
          <w:lang w:eastAsia="ru-RU"/>
        </w:rPr>
        <w:t>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актами»,</w:t>
      </w:r>
      <w:r w:rsidR="00151242" w:rsidRPr="00387AB2">
        <w:rPr>
          <w:rFonts w:ascii="PT Astra Serif" w:hAnsi="PT Astra Serif"/>
          <w:sz w:val="28"/>
          <w:szCs w:val="28"/>
          <w:lang w:eastAsia="ru-RU"/>
        </w:rPr>
        <w:t xml:space="preserve"> решением Совета депутатов муниципального образования «Карсунский район» Ульяновской области</w:t>
      </w:r>
      <w:r w:rsidRPr="00387AB2">
        <w:rPr>
          <w:rFonts w:ascii="PT Astra Serif" w:hAnsi="PT Astra Serif"/>
          <w:sz w:val="28"/>
          <w:szCs w:val="28"/>
          <w:lang w:eastAsia="ru-RU"/>
        </w:rPr>
        <w:t xml:space="preserve"> </w:t>
      </w:r>
      <w:r w:rsidR="00151242" w:rsidRPr="00387AB2">
        <w:rPr>
          <w:rFonts w:ascii="PT Astra Serif" w:hAnsi="PT Astra Serif"/>
          <w:sz w:val="28"/>
          <w:szCs w:val="28"/>
          <w:lang w:eastAsia="ru-RU"/>
        </w:rPr>
        <w:t>от 29.04.2011 № 30 «Об утверждении Положения «О муниципальном земельном контроле на территории муниципального образования «Карсунский район» Ульяновской области»</w:t>
      </w:r>
      <w:r w:rsidR="00387AB2" w:rsidRPr="00387AB2">
        <w:rPr>
          <w:rFonts w:ascii="PT Astra Serif" w:hAnsi="PT Astra Serif"/>
          <w:sz w:val="28"/>
          <w:szCs w:val="28"/>
          <w:lang w:eastAsia="ru-RU"/>
        </w:rPr>
        <w:t xml:space="preserve">. </w:t>
      </w:r>
      <w:proofErr w:type="gramEnd"/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387AB2">
        <w:rPr>
          <w:rFonts w:ascii="PT Astra Serif" w:hAnsi="PT Astra Serif"/>
          <w:sz w:val="28"/>
          <w:szCs w:val="28"/>
          <w:lang w:eastAsia="ru-RU"/>
        </w:rPr>
        <w:t>         1.2.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Мероприятия по профилактике нарушений обязательных требований, требований, установленных муниципальными правовыми актами по организации и осуществлению муниципального земельного контроля (далее – мероприятия по профилактике нарушений), осуществляются муниципальным</w:t>
      </w:r>
      <w:r w:rsidR="00EF72B5">
        <w:rPr>
          <w:rFonts w:ascii="PT Astra Serif" w:hAnsi="PT Astra Serif"/>
          <w:sz w:val="28"/>
          <w:szCs w:val="28"/>
          <w:lang w:eastAsia="ru-RU"/>
        </w:rPr>
        <w:t xml:space="preserve"> казенным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учреждением «Комитет по управлению муниципальным имуществом и земельным отношениям администрации муниципального образования «</w:t>
      </w:r>
      <w:r w:rsidR="00EF72B5">
        <w:rPr>
          <w:rFonts w:ascii="PT Astra Serif" w:hAnsi="PT Astra Serif"/>
          <w:sz w:val="28"/>
          <w:szCs w:val="28"/>
          <w:lang w:eastAsia="ru-RU"/>
        </w:rPr>
        <w:t>Карсунский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район» Ульяновской области» (далее – М</w:t>
      </w:r>
      <w:r w:rsidR="00EF72B5">
        <w:rPr>
          <w:rFonts w:ascii="PT Astra Serif" w:hAnsi="PT Astra Serif"/>
          <w:sz w:val="28"/>
          <w:szCs w:val="28"/>
          <w:lang w:eastAsia="ru-RU"/>
        </w:rPr>
        <w:t>К</w:t>
      </w:r>
      <w:r w:rsidRPr="00AA0A7A">
        <w:rPr>
          <w:rFonts w:ascii="PT Astra Serif" w:hAnsi="PT Astra Serif"/>
          <w:sz w:val="28"/>
          <w:szCs w:val="28"/>
          <w:lang w:eastAsia="ru-RU"/>
        </w:rPr>
        <w:t>У КУМИЗО МО «</w:t>
      </w:r>
      <w:r w:rsidR="00EF72B5">
        <w:rPr>
          <w:rFonts w:ascii="PT Astra Serif" w:hAnsi="PT Astra Serif"/>
          <w:sz w:val="28"/>
          <w:szCs w:val="28"/>
          <w:lang w:eastAsia="ru-RU"/>
        </w:rPr>
        <w:t xml:space="preserve">Карсунский </w:t>
      </w:r>
      <w:r w:rsidRPr="00AA0A7A">
        <w:rPr>
          <w:rFonts w:ascii="PT Astra Serif" w:hAnsi="PT Astra Serif"/>
          <w:sz w:val="28"/>
          <w:szCs w:val="28"/>
          <w:lang w:eastAsia="ru-RU"/>
        </w:rPr>
        <w:t>район»).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lastRenderedPageBreak/>
        <w:t xml:space="preserve">         1.3. Предостережения о недопустимости нарушения (неисполнения) обязательных требований, требований, установленных муниципальными правовыми актами в сфере земельного законодательства, в соответствии с частями 5-7 статьи 8.2. Федерального закона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законом, выдаются </w:t>
      </w:r>
      <w:r w:rsidR="00EF72B5" w:rsidRPr="00EF72B5">
        <w:rPr>
          <w:rFonts w:ascii="PT Astra Serif" w:hAnsi="PT Astra Serif"/>
          <w:sz w:val="28"/>
          <w:szCs w:val="28"/>
          <w:lang w:eastAsia="ru-RU"/>
        </w:rPr>
        <w:t>МКУ КУМИЗО МО «Карсунский район»</w:t>
      </w:r>
      <w:r w:rsidRPr="00AA0A7A">
        <w:rPr>
          <w:rFonts w:ascii="PT Astra Serif" w:hAnsi="PT Astra Serif"/>
          <w:sz w:val="28"/>
          <w:szCs w:val="28"/>
          <w:lang w:eastAsia="ru-RU"/>
        </w:rPr>
        <w:t>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2. Аналитическая часть Программы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2.1. Субъекты, в отношении которых осуществляется муниципальный земельный контроль:</w:t>
      </w:r>
    </w:p>
    <w:p w:rsidR="00AA0A7A" w:rsidRPr="00AA0A7A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индивидуальные предприниматели;</w:t>
      </w:r>
    </w:p>
    <w:p w:rsidR="00AA0A7A" w:rsidRPr="00AA0A7A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юридические лица.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2.2. Обязательные требования, требования, установленные муниципальными правовыми актами, оценка которых является предметом муниципального земельного контроля (далее – обязательные требования):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2.2.1. В соответствии с частью 1 статьи 25 Земельного кодекса Российской Федерации права на земельные участки возникают по основаниям, установленным гражданским законодательством, федеральными законами, и подлежат государственной регистрации в соответствии с Федеральным законом "О государственной регистрации прав на недвижимое имущество и сделок с ним".</w:t>
      </w:r>
    </w:p>
    <w:p w:rsidR="003B05C0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2.2.2. Согласно статье 42 Земельного кодекса Российской Федерации собственники земельных участков и лица, не являющиеся собственниками земельных участков, обязаны:</w:t>
      </w:r>
    </w:p>
    <w:p w:rsidR="003B05C0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использовать земельные участки в соответствии с их целевым назначением и принадлежностью к той или иной категории земель и разрешенным использованием способами, которые не должны наносить вред окружающей среде, в том числе земле как природному объекту;</w:t>
      </w:r>
    </w:p>
    <w:p w:rsidR="003B05C0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сохранять межевые, геодезические и другие специальные знаки, установленные на земельных участках в соответствии с законодательством;</w:t>
      </w:r>
    </w:p>
    <w:p w:rsidR="003B05C0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осуществлять мероприятия по охране земель, лесов, водных объектов и других природных ресурсов, в том числе меры пожарной безопасности;</w:t>
      </w:r>
    </w:p>
    <w:p w:rsidR="003B05C0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своевременно приступать к использованию земельных участков в случаях, если сроки освоения земельных участков предусмотрены договорами;   </w:t>
      </w:r>
    </w:p>
    <w:p w:rsidR="003B05C0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своевременно производить платежи за землю;</w:t>
      </w:r>
    </w:p>
    <w:p w:rsidR="00AA0A7A" w:rsidRPr="00AA0A7A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соблюдать при использовании земельных участков требования градостроительных регламентов, строительных, экологических, санитарн</w:t>
      </w:r>
      <w:proofErr w:type="gramStart"/>
      <w:r w:rsidRPr="00AA0A7A">
        <w:rPr>
          <w:rFonts w:ascii="PT Astra Serif" w:hAnsi="PT Astra Serif"/>
          <w:sz w:val="28"/>
          <w:szCs w:val="28"/>
          <w:lang w:eastAsia="ru-RU"/>
        </w:rPr>
        <w:t>о-</w:t>
      </w:r>
      <w:proofErr w:type="gramEnd"/>
      <w:r w:rsidRPr="00AA0A7A">
        <w:rPr>
          <w:rFonts w:ascii="PT Astra Serif" w:hAnsi="PT Astra Serif"/>
          <w:sz w:val="28"/>
          <w:szCs w:val="28"/>
          <w:lang w:eastAsia="ru-RU"/>
        </w:rPr>
        <w:t xml:space="preserve"> гигиенических, противопожарных и иных правил, нормативов;</w:t>
      </w:r>
    </w:p>
    <w:p w:rsidR="00AA0A7A" w:rsidRPr="00AA0A7A" w:rsidRDefault="00AA0A7A" w:rsidP="003B05C0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не допускать загрязнение, захламление, деградацию и ухудшение плодородия почв на землях соответствующих категорий.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 xml:space="preserve">         2.3. </w:t>
      </w:r>
      <w:r w:rsidR="00E068D3" w:rsidRPr="00E068D3">
        <w:rPr>
          <w:rFonts w:ascii="PT Astra Serif" w:hAnsi="PT Astra Serif"/>
          <w:sz w:val="28"/>
          <w:szCs w:val="28"/>
          <w:lang w:eastAsia="ru-RU"/>
        </w:rPr>
        <w:t>МКУ КУМИЗО МО «Карсунский район»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осуществляет </w:t>
      </w:r>
      <w:r w:rsidRPr="00AA0A7A">
        <w:rPr>
          <w:rFonts w:ascii="PT Astra Serif" w:hAnsi="PT Astra Serif"/>
          <w:sz w:val="28"/>
          <w:szCs w:val="28"/>
          <w:lang w:eastAsia="ru-RU"/>
        </w:rPr>
        <w:lastRenderedPageBreak/>
        <w:t xml:space="preserve">муниципальный земельный </w:t>
      </w:r>
      <w:proofErr w:type="gramStart"/>
      <w:r w:rsidRPr="00AA0A7A">
        <w:rPr>
          <w:rFonts w:ascii="PT Astra Serif" w:hAnsi="PT Astra Serif"/>
          <w:sz w:val="28"/>
          <w:szCs w:val="28"/>
          <w:lang w:eastAsia="ru-RU"/>
        </w:rPr>
        <w:t>контроль за</w:t>
      </w:r>
      <w:proofErr w:type="gramEnd"/>
      <w:r w:rsidRPr="00AA0A7A">
        <w:rPr>
          <w:rFonts w:ascii="PT Astra Serif" w:hAnsi="PT Astra Serif"/>
          <w:sz w:val="28"/>
          <w:szCs w:val="28"/>
          <w:lang w:eastAsia="ru-RU"/>
        </w:rPr>
        <w:t xml:space="preserve"> соблюдением: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2.3.1. Требований законодательства о недопущении самовольного занятия земельного участка или части земельного участка, в том числе использования земельного участка лицом, не имеющим предусмотренных законодательством Российской Федерации прав на указанный земельный участок.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2.3.2. Требований законодательства по улучшению, защите земель и охране почв от ветровой, водной эрозии и предотвращению других процессов и иного негативного воздействия на окружающую среду, ухудшающих качественное состояние земель.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2.3.3. Выполнения требований земельного законодательства об использовании земельного участка по целевому назначению в соответствии с принадлежностью к той или иной категории земель и разрешенным использованием, а также о выполнении обязанностей по приведению земель в состояние, пригодное для использования по целевому назначению.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2.3.4. Выполнения требований земельного законодательства, связанных с обязательным использованием земельных участков из земель сельскохозяйственного назначения, оборот которого регулируется Федеральным законом от 24.07.2002 № 101-ФЗ «Об обороте земель сельскохозяйственного назначения», для ведения сельскохозяйственного производства или осуществления иной связанной с сельскохозяйственным производством деятельности.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2.3.5. Выполнения требований земельного законодательства, связанных с обязательным использованием земельных участков предназначенных для жилищного или иного строительства, садоводства, огородничества, в указанных целях в случае, если обязанность по использованию такого земельного участка в течение установленного срока предусмотрена федеральным законом.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2.3.6. Законодательства, связанных с обязанностью по приведению земель в состояние, пригодное для использования по целевому назначению.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2.3.7. Требований о запрете самовольного снятия, перемещения и уничтожения плодородного слоя почвы.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2.3.8. Требований законодательства, связанных с выполнением в установленный срок предписаний, выданных муниципальными земельными инспекторами, по вопросам соблюдения требований земельного законодательства и устранения нарушений в области земельных отношений.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2.4. В рамках муниципального земельного контроля в 2019 году: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2.4.1. Осмотры (обследования) земельных участков по соблюдению земельного законодательства Российской Федерации  не проводились.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2.4.2. Плановые проверки земельных участков не проводились.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2.4.3. Внеплановые проверки земельных участков не проводились.</w:t>
      </w:r>
    </w:p>
    <w:p w:rsidR="00FA5104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2.4.4. Основными рисками причинения вреда охраняемым законом ценностям, при выявлении нарушений в ходе проведения проверок являются:</w:t>
      </w:r>
    </w:p>
    <w:p w:rsidR="00FA5104" w:rsidRDefault="00AA0A7A" w:rsidP="00FA510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AA0A7A">
        <w:rPr>
          <w:rFonts w:ascii="PT Astra Serif" w:hAnsi="PT Astra Serif"/>
          <w:sz w:val="28"/>
          <w:szCs w:val="28"/>
          <w:lang w:eastAsia="ru-RU"/>
        </w:rPr>
        <w:t>не выполнение</w:t>
      </w:r>
      <w:proofErr w:type="gramEnd"/>
      <w:r w:rsidRPr="00AA0A7A">
        <w:rPr>
          <w:rFonts w:ascii="PT Astra Serif" w:hAnsi="PT Astra Serif"/>
          <w:sz w:val="28"/>
          <w:szCs w:val="28"/>
          <w:lang w:eastAsia="ru-RU"/>
        </w:rPr>
        <w:t xml:space="preserve"> обязательных мероприятий по воспроизводству плодородия почвы;</w:t>
      </w:r>
    </w:p>
    <w:p w:rsidR="00AA0A7A" w:rsidRPr="00AA0A7A" w:rsidRDefault="00AA0A7A" w:rsidP="00FA5104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proofErr w:type="gramStart"/>
      <w:r w:rsidRPr="00AA0A7A">
        <w:rPr>
          <w:rFonts w:ascii="PT Astra Serif" w:hAnsi="PT Astra Serif"/>
          <w:sz w:val="28"/>
          <w:szCs w:val="28"/>
          <w:lang w:eastAsia="ru-RU"/>
        </w:rPr>
        <w:lastRenderedPageBreak/>
        <w:t>не выполнение</w:t>
      </w:r>
      <w:proofErr w:type="gramEnd"/>
      <w:r w:rsidRPr="00AA0A7A">
        <w:rPr>
          <w:rFonts w:ascii="PT Astra Serif" w:hAnsi="PT Astra Serif"/>
          <w:sz w:val="28"/>
          <w:szCs w:val="28"/>
          <w:lang w:eastAsia="ru-RU"/>
        </w:rPr>
        <w:t xml:space="preserve"> обязательных мероприятий по борьбе с сорной растительностью.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Сорная растительность, произрастающая на земельных участках, является не только источником распространения большого количества семян сорных растений и очагом распространения вредителей и болезней сельскохозяйственных культур, но и может повлечь возникновение пожаров, представляющих собой угрозу причинения вреда жизни, здоровью граждан, вреда животным, растениям, окружающей среде.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 xml:space="preserve">         2.4.5. </w:t>
      </w:r>
      <w:proofErr w:type="gramStart"/>
      <w:r w:rsidRPr="00AA0A7A">
        <w:rPr>
          <w:rFonts w:ascii="PT Astra Serif" w:hAnsi="PT Astra Serif"/>
          <w:sz w:val="28"/>
          <w:szCs w:val="28"/>
          <w:lang w:eastAsia="ru-RU"/>
        </w:rPr>
        <w:t>В целях профилактики нарушений обязательных требований земельного законодательства на официальном сайте администрации муниципального образования «</w:t>
      </w:r>
      <w:r w:rsidR="00FA5104">
        <w:rPr>
          <w:rFonts w:ascii="PT Astra Serif" w:hAnsi="PT Astra Serif"/>
          <w:sz w:val="28"/>
          <w:szCs w:val="28"/>
          <w:lang w:eastAsia="ru-RU"/>
        </w:rPr>
        <w:t>Карсунский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район»</w:t>
      </w:r>
      <w:r w:rsidR="00FA5104">
        <w:rPr>
          <w:rFonts w:ascii="PT Astra Serif" w:hAnsi="PT Astra Serif"/>
          <w:sz w:val="28"/>
          <w:szCs w:val="28"/>
          <w:lang w:eastAsia="ru-RU"/>
        </w:rPr>
        <w:t xml:space="preserve"> Ульяновской области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в сети «Интернет» размещены перечни обязательных требований земельного законодательства Российской Федерации, выполнение которых является предметом муниципального земельного контроля, нормативные правовые акты, регламентирующие обязательные требования в сфере муниципального земельного контроля, а также Планы проведения плановых проверок соблюдения требований земельного законодательства Российской Федерации юридических</w:t>
      </w:r>
      <w:proofErr w:type="gramEnd"/>
      <w:r w:rsidRPr="00AA0A7A">
        <w:rPr>
          <w:rFonts w:ascii="PT Astra Serif" w:hAnsi="PT Astra Serif"/>
          <w:sz w:val="28"/>
          <w:szCs w:val="28"/>
          <w:lang w:eastAsia="ru-RU"/>
        </w:rPr>
        <w:t xml:space="preserve"> лиц и индивидуальных предпринимателей и отчеты по ним.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3. Цели и задачи Программы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EE638C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3.1. Программа реализуется в целях:</w:t>
      </w:r>
    </w:p>
    <w:p w:rsidR="00EE638C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предупреждения нарушений субъектами, в отношении которых осуществляется муниципальный земельный контроль, обязательных требовани</w:t>
      </w:r>
      <w:r w:rsidR="00EE638C">
        <w:rPr>
          <w:rFonts w:ascii="PT Astra Serif" w:hAnsi="PT Astra Serif"/>
          <w:sz w:val="28"/>
          <w:szCs w:val="28"/>
          <w:lang w:eastAsia="ru-RU"/>
        </w:rPr>
        <w:t>й;</w:t>
      </w:r>
    </w:p>
    <w:p w:rsidR="00AA0A7A" w:rsidRPr="00AA0A7A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устранения причин, факторов и условий, способствующих нарушению субъектами, в отношении которых осуществляется муниципальный земельный контроль, обязательных требований.</w:t>
      </w:r>
    </w:p>
    <w:p w:rsidR="00EE638C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3.2. Для достижения целей Программы выполняются следующие задачи:</w:t>
      </w:r>
    </w:p>
    <w:p w:rsidR="00EE638C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осуществление анализа выявленных в результате проведения муниципального земельного контроля нарушений субъектами, в отношении которых осуществляется муниципальный земельный контроль, обязательных требований;</w:t>
      </w:r>
    </w:p>
    <w:p w:rsidR="00EE638C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выявление и устранение причин, факторов и условий, способствующих нарушениям субъектами, в отношении которых осуществляется муниципальный земельный контроль, обязательных требований;</w:t>
      </w:r>
    </w:p>
    <w:p w:rsidR="00EE638C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информирование субъектов, в отношении которых осуществляется муниципальный земельный контроль, о соблюдении обязательных требований;   </w:t>
      </w:r>
    </w:p>
    <w:p w:rsidR="00AA0A7A" w:rsidRPr="00AA0A7A" w:rsidRDefault="00AA0A7A" w:rsidP="00EE638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принятие мер по устранению причин, факторов и условий, способствующих нарушению субъектами, в отношении которых осуществляется муниципальный земельный контроль, обязательных требований.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lastRenderedPageBreak/>
        <w:t>4. План мероприятий Программы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4.1. Цели и задачи Программы осуществляются посредством реализации мероприятий, предусмотренных Планом мероприятий п</w:t>
      </w:r>
      <w:r w:rsidR="00BE1E0E">
        <w:rPr>
          <w:rFonts w:ascii="PT Astra Serif" w:hAnsi="PT Astra Serif"/>
          <w:sz w:val="28"/>
          <w:szCs w:val="28"/>
          <w:lang w:eastAsia="ru-RU"/>
        </w:rPr>
        <w:t>о профилактике нарушений на 2021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год и планируемый период</w:t>
      </w:r>
      <w:r w:rsidR="00BE1E0E">
        <w:rPr>
          <w:rFonts w:ascii="PT Astra Serif" w:hAnsi="PT Astra Serif"/>
          <w:sz w:val="28"/>
          <w:szCs w:val="28"/>
          <w:lang w:eastAsia="ru-RU"/>
        </w:rPr>
        <w:t xml:space="preserve"> 2022-2023</w:t>
      </w:r>
      <w:r w:rsidRPr="00AA0A7A">
        <w:rPr>
          <w:rFonts w:ascii="PT Astra Serif" w:hAnsi="PT Astra Serif"/>
          <w:sz w:val="28"/>
          <w:szCs w:val="28"/>
          <w:lang w:eastAsia="ru-RU"/>
        </w:rPr>
        <w:t xml:space="preserve"> годов (прилагается).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5. Отчетные показатели Программы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5.1. Отчетные показатели Программы предназначены способствовать максимальному достижению сокращения количества нарушений субъектами, в отношении которых осуществляется муниципальный земельный контроль, обязательных требований, включая устранение причин, факторов и условий, способствующих возможному нарушению обязательных требований земельного законодательства: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5.1.1. Количество выявленных нарушений.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5.1.2. Количество выданных предостережений.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5.1.3. Количество субъектов, которым выданы предостережения.</w:t>
      </w:r>
    </w:p>
    <w:p w:rsidR="00AA0A7A" w:rsidRPr="00AA0A7A" w:rsidRDefault="00FA5104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>
        <w:rPr>
          <w:rFonts w:ascii="PT Astra Serif" w:hAnsi="PT Astra Serif"/>
          <w:sz w:val="28"/>
          <w:szCs w:val="28"/>
          <w:lang w:eastAsia="ru-RU"/>
        </w:rPr>
        <w:t>         5.1.4. </w:t>
      </w:r>
      <w:r w:rsidR="00AA0A7A" w:rsidRPr="00AA0A7A">
        <w:rPr>
          <w:rFonts w:ascii="PT Astra Serif" w:hAnsi="PT Astra Serif"/>
          <w:sz w:val="28"/>
          <w:szCs w:val="28"/>
          <w:lang w:eastAsia="ru-RU"/>
        </w:rPr>
        <w:t>Информирование юридических лиц, индивидуальных предпринимателей по вопросам соблюдения обязательных требований.</w:t>
      </w:r>
    </w:p>
    <w:p w:rsidR="00AA0A7A" w:rsidRPr="00AA0A7A" w:rsidRDefault="00AA0A7A" w:rsidP="0058254F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         5.1.5. Проведение семинаров, конференций, разъяснительной работы, в том числе в средствах массовой информации, и подобных мероприятий по информированию юридических лиц, индивидуальных предпринимателей по вопросам соблюдения обязательных требований.</w:t>
      </w:r>
    </w:p>
    <w:p w:rsidR="00AA0A7A" w:rsidRPr="00AA0A7A" w:rsidRDefault="00AA0A7A" w:rsidP="0058254F">
      <w:pPr>
        <w:spacing w:after="0" w:line="240" w:lineRule="auto"/>
        <w:jc w:val="center"/>
        <w:rPr>
          <w:rFonts w:ascii="PT Astra Serif" w:hAnsi="PT Astra Serif"/>
          <w:sz w:val="28"/>
          <w:szCs w:val="28"/>
          <w:lang w:eastAsia="ru-RU"/>
        </w:rPr>
      </w:pPr>
      <w:r w:rsidRPr="00AA0A7A">
        <w:rPr>
          <w:rFonts w:ascii="PT Astra Serif" w:hAnsi="PT Astra Serif"/>
          <w:sz w:val="28"/>
          <w:szCs w:val="28"/>
          <w:lang w:eastAsia="ru-RU"/>
        </w:rPr>
        <w:t>_________________</w:t>
      </w: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58254F" w:rsidRDefault="0058254F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FA5104" w:rsidRDefault="00FA5104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387AB2" w:rsidRDefault="00387AB2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387AB2" w:rsidRDefault="00387AB2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387AB2" w:rsidRDefault="00387AB2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387AB2" w:rsidRDefault="00387AB2" w:rsidP="00AA0A7A">
      <w:pPr>
        <w:spacing w:after="0" w:line="240" w:lineRule="auto"/>
        <w:jc w:val="both"/>
        <w:rPr>
          <w:rFonts w:ascii="PT Astra Serif" w:hAnsi="PT Astra Serif"/>
          <w:sz w:val="28"/>
          <w:szCs w:val="28"/>
          <w:shd w:val="clear" w:color="auto" w:fill="FFFFFF"/>
          <w:lang w:eastAsia="ru-RU"/>
        </w:rPr>
      </w:pPr>
    </w:p>
    <w:p w:rsidR="00AA0A7A" w:rsidRPr="00AA0A7A" w:rsidRDefault="00AA0A7A" w:rsidP="00AA0A7A">
      <w:pPr>
        <w:shd w:val="clear" w:color="auto" w:fill="FFFFFF"/>
        <w:spacing w:before="100" w:beforeAutospacing="1" w:after="100" w:afterAutospacing="1" w:line="240" w:lineRule="auto"/>
        <w:ind w:left="6372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AA0A7A">
        <w:rPr>
          <w:rFonts w:ascii="PT Astra Serif" w:eastAsia="Times New Roman" w:hAnsi="PT Astra Serif" w:cs="Times New Roman"/>
          <w:sz w:val="28"/>
          <w:szCs w:val="28"/>
          <w:lang w:eastAsia="ru-RU"/>
        </w:rPr>
        <w:lastRenderedPageBreak/>
        <w:t>Приложение к Программе</w:t>
      </w:r>
    </w:p>
    <w:p w:rsidR="00AA0A7A" w:rsidRPr="00AA0A7A" w:rsidRDefault="00AA0A7A" w:rsidP="00D95E8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sz w:val="17"/>
          <w:szCs w:val="17"/>
          <w:lang w:eastAsia="ru-RU"/>
        </w:rPr>
      </w:pPr>
      <w:r w:rsidRPr="00AA0A7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План мероприятий п</w:t>
      </w:r>
      <w:r w:rsidR="00BE1E0E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>о профилактике нарушений на 2021 год и планируемый период 2022-2023</w:t>
      </w:r>
      <w:r w:rsidRPr="00AA0A7A"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 xml:space="preserve"> годов</w:t>
      </w:r>
    </w:p>
    <w:p w:rsidR="00AA0A7A" w:rsidRPr="00AA0A7A" w:rsidRDefault="00AA0A7A" w:rsidP="00AA0A7A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AA0A7A">
        <w:rPr>
          <w:rFonts w:ascii="PT Astra Serif" w:eastAsia="Times New Roman" w:hAnsi="PT Astra Serif" w:cs="Times New Roman"/>
          <w:color w:val="052635"/>
          <w:sz w:val="28"/>
          <w:szCs w:val="28"/>
          <w:lang w:eastAsia="ru-RU"/>
        </w:rPr>
        <w:t> 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9"/>
        <w:gridCol w:w="4810"/>
        <w:gridCol w:w="1974"/>
        <w:gridCol w:w="2198"/>
      </w:tblGrid>
      <w:tr w:rsidR="00AA0A7A" w:rsidRPr="00AA0A7A" w:rsidTr="00AA0A7A">
        <w:tc>
          <w:tcPr>
            <w:tcW w:w="5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№</w:t>
            </w:r>
          </w:p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0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22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на официальном сайте администрации муниципального образования «</w:t>
            </w:r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в сети «Интернет»  перечней нормативных правовых актов или их отдельных частей, содержащих обязательные требования, а также текстов соответствующих нормативных правовых актов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ED7E5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Администрация </w:t>
            </w:r>
            <w:r w:rsidR="00AA0A7A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AA0A7A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 в течение года (по мере необходимости)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Администрация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Проведение семинаров, конференций, разъяснительной работы в средствах массовой информации, горячих линий и подобных мероприятий по информированию юридических лиц, индивидуальных предпринимателей по вопросам соблюдения обязательных требований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Постоянно в течение года (по мере необходимости)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Администрация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proofErr w:type="gramStart"/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Размещение на официальном сайте администрации муниципального образования «</w:t>
            </w:r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в сети «Интернет»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мероприятиях, направленных на внедрение и обеспечение соблюдения обязательных требований</w:t>
            </w:r>
            <w:proofErr w:type="gramEnd"/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Администрация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требований, в соответствии с частями 5 – 7 статьи 8.2 Федерального закона от 26.12.2008 № 294-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если иной порядок не установлен федеральным законом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Администрация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район»</w:t>
            </w:r>
          </w:p>
        </w:tc>
      </w:tr>
      <w:tr w:rsidR="00AA0A7A" w:rsidRPr="00AA0A7A" w:rsidTr="00AA0A7A">
        <w:tc>
          <w:tcPr>
            <w:tcW w:w="5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lastRenderedPageBreak/>
              <w:t>6.</w:t>
            </w:r>
          </w:p>
        </w:tc>
        <w:tc>
          <w:tcPr>
            <w:tcW w:w="50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ED7E5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Обобщение практики осуществления муниципального земельного контроля и размещение на официальном сайте администрации муниципального образования «</w:t>
            </w:r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 в сети «Интернет», в том числе с указанием наиболее часто встречающихся случаев нарушений обязательных требований,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Не реже одного раза в год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A0A7A" w:rsidRPr="00AA0A7A" w:rsidRDefault="00AA0A7A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МУ КУМИЗО</w:t>
            </w:r>
          </w:p>
          <w:p w:rsidR="00AA0A7A" w:rsidRPr="00AA0A7A" w:rsidRDefault="00BE1E0E" w:rsidP="00AA0A7A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Администрация</w:t>
            </w:r>
            <w:r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bookmarkStart w:id="0" w:name="_GoBack"/>
            <w:bookmarkEnd w:id="0"/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МО «</w:t>
            </w:r>
            <w:proofErr w:type="spellStart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Карсунский</w:t>
            </w:r>
            <w:proofErr w:type="spellEnd"/>
            <w:r w:rsidR="00ED7E5B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</w:t>
            </w:r>
            <w:r w:rsidR="00ED7E5B" w:rsidRPr="00AA0A7A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 xml:space="preserve"> район»</w:t>
            </w:r>
          </w:p>
        </w:tc>
      </w:tr>
    </w:tbl>
    <w:p w:rsidR="00AA0A7A" w:rsidRPr="00AA0A7A" w:rsidRDefault="00AA0A7A" w:rsidP="00AA0A7A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AA0A7A">
        <w:rPr>
          <w:rFonts w:ascii="PT Astra Serif" w:eastAsia="Times New Roman" w:hAnsi="PT Astra Serif" w:cs="Times New Roman"/>
          <w:color w:val="052635"/>
          <w:sz w:val="28"/>
          <w:szCs w:val="28"/>
          <w:lang w:eastAsia="ru-RU"/>
        </w:rPr>
        <w:t>______________</w:t>
      </w:r>
    </w:p>
    <w:p w:rsidR="00AA0A7A" w:rsidRPr="00AA0A7A" w:rsidRDefault="00AA0A7A" w:rsidP="00AA0A7A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52635"/>
          <w:sz w:val="17"/>
          <w:szCs w:val="17"/>
          <w:lang w:eastAsia="ru-RU"/>
        </w:rPr>
      </w:pPr>
      <w:r w:rsidRPr="00AA0A7A">
        <w:rPr>
          <w:rFonts w:ascii="PT Astra Serif" w:eastAsia="Times New Roman" w:hAnsi="PT Astra Serif" w:cs="Times New Roman"/>
          <w:color w:val="052635"/>
          <w:sz w:val="28"/>
          <w:szCs w:val="28"/>
          <w:lang w:eastAsia="ru-RU"/>
        </w:rPr>
        <w:t> </w:t>
      </w:r>
    </w:p>
    <w:p w:rsidR="00931ECC" w:rsidRDefault="00BE1E0E"/>
    <w:sectPr w:rsidR="00931E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A7A"/>
    <w:rsid w:val="000E0CCA"/>
    <w:rsid w:val="001421D1"/>
    <w:rsid w:val="00151242"/>
    <w:rsid w:val="00387AB2"/>
    <w:rsid w:val="003B05C0"/>
    <w:rsid w:val="0058254F"/>
    <w:rsid w:val="00AA0A7A"/>
    <w:rsid w:val="00BE1E0E"/>
    <w:rsid w:val="00D95E8C"/>
    <w:rsid w:val="00E068D3"/>
    <w:rsid w:val="00ED7E5B"/>
    <w:rsid w:val="00EE638C"/>
    <w:rsid w:val="00EF72B5"/>
    <w:rsid w:val="00FA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9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2039</Words>
  <Characters>11624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Urist</cp:lastModifiedBy>
  <cp:revision>2</cp:revision>
  <dcterms:created xsi:type="dcterms:W3CDTF">2021-01-25T11:05:00Z</dcterms:created>
  <dcterms:modified xsi:type="dcterms:W3CDTF">2021-01-25T11:05:00Z</dcterms:modified>
</cp:coreProperties>
</file>