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0904" w:rsidRPr="003C4D7D" w:rsidRDefault="001576A5" w:rsidP="001576A5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                                                                           </w:t>
      </w:r>
      <w:r w:rsidR="00862F36">
        <w:rPr>
          <w:rFonts w:ascii="Times New Roman" w:eastAsia="Times New Roman" w:hAnsi="Times New Roman"/>
          <w:sz w:val="28"/>
          <w:szCs w:val="28"/>
          <w:lang w:eastAsia="ru-RU"/>
        </w:rPr>
        <w:t>П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риложение </w:t>
      </w:r>
      <w:r w:rsidR="00320904" w:rsidRPr="003C4D7D">
        <w:rPr>
          <w:rFonts w:ascii="Times New Roman" w:eastAsia="Times New Roman" w:hAnsi="Times New Roman"/>
          <w:sz w:val="28"/>
          <w:szCs w:val="28"/>
          <w:lang w:eastAsia="ru-RU"/>
        </w:rPr>
        <w:t>№ 3</w:t>
      </w:r>
    </w:p>
    <w:p w:rsidR="00320904" w:rsidRDefault="00CE086C" w:rsidP="00CE086C">
      <w:pPr>
        <w:spacing w:after="0" w:line="240" w:lineRule="auto"/>
        <w:ind w:left="6946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</w:t>
      </w:r>
      <w:r w:rsidR="00320904" w:rsidRPr="003C4D7D">
        <w:rPr>
          <w:rFonts w:ascii="Times New Roman" w:eastAsia="Times New Roman" w:hAnsi="Times New Roman"/>
          <w:sz w:val="28"/>
          <w:szCs w:val="28"/>
          <w:lang w:eastAsia="ru-RU"/>
        </w:rPr>
        <w:t>к Положению</w:t>
      </w:r>
    </w:p>
    <w:p w:rsidR="00CE086C" w:rsidRPr="003C4D7D" w:rsidRDefault="00CE086C" w:rsidP="00EB4538">
      <w:pPr>
        <w:spacing w:after="0" w:line="240" w:lineRule="auto"/>
        <w:ind w:left="6946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40E5D" w:rsidRPr="00CE086C" w:rsidRDefault="00240E5D" w:rsidP="00CE086C">
      <w:pPr>
        <w:pStyle w:val="ad"/>
        <w:ind w:firstLine="709"/>
        <w:jc w:val="center"/>
        <w:rPr>
          <w:rFonts w:ascii="PT Astra Serif" w:hAnsi="PT Astra Serif"/>
          <w:b/>
          <w:sz w:val="28"/>
          <w:szCs w:val="28"/>
        </w:rPr>
      </w:pPr>
      <w:r w:rsidRPr="00CE086C">
        <w:rPr>
          <w:rFonts w:ascii="PT Astra Serif" w:hAnsi="PT Astra Serif"/>
          <w:b/>
          <w:sz w:val="28"/>
          <w:szCs w:val="28"/>
        </w:rPr>
        <w:t>Порядок</w:t>
      </w:r>
      <w:r w:rsidRPr="00CE086C">
        <w:rPr>
          <w:rFonts w:ascii="PT Astra Serif" w:hAnsi="PT Astra Serif"/>
          <w:b/>
          <w:sz w:val="28"/>
          <w:szCs w:val="28"/>
        </w:rPr>
        <w:br/>
        <w:t>начисления и предоставления выплаты к окладу (должностному окладу), ставке заработной платы за стаж работы, выслугу лет</w:t>
      </w:r>
    </w:p>
    <w:p w:rsidR="00240E5D" w:rsidRPr="00CE086C" w:rsidRDefault="00240E5D" w:rsidP="00CE086C">
      <w:pPr>
        <w:pStyle w:val="ad"/>
        <w:ind w:firstLine="709"/>
        <w:jc w:val="both"/>
        <w:rPr>
          <w:rFonts w:ascii="PT Astra Serif" w:hAnsi="PT Astra Serif"/>
          <w:sz w:val="28"/>
          <w:szCs w:val="28"/>
        </w:rPr>
      </w:pPr>
    </w:p>
    <w:p w:rsidR="00240E5D" w:rsidRPr="00CE086C" w:rsidRDefault="00240E5D" w:rsidP="00CE086C">
      <w:pPr>
        <w:pStyle w:val="ad"/>
        <w:ind w:firstLine="709"/>
        <w:jc w:val="both"/>
        <w:rPr>
          <w:rFonts w:ascii="PT Astra Serif" w:hAnsi="PT Astra Serif"/>
          <w:sz w:val="28"/>
          <w:szCs w:val="28"/>
        </w:rPr>
      </w:pPr>
      <w:bookmarkStart w:id="0" w:name="sub_30100"/>
      <w:r w:rsidRPr="00CE086C">
        <w:rPr>
          <w:rFonts w:ascii="PT Astra Serif" w:hAnsi="PT Astra Serif"/>
          <w:sz w:val="28"/>
          <w:szCs w:val="28"/>
        </w:rPr>
        <w:t>1. Исчисление стажа  работы, дающего право на получение выплаты к окладу (должностному окладу), ставке заработной платы за стаж  работы, выслугу лет</w:t>
      </w:r>
      <w:bookmarkEnd w:id="0"/>
      <w:r w:rsidR="00CE086C">
        <w:rPr>
          <w:rFonts w:ascii="PT Astra Serif" w:hAnsi="PT Astra Serif"/>
          <w:sz w:val="28"/>
          <w:szCs w:val="28"/>
        </w:rPr>
        <w:t>.</w:t>
      </w:r>
    </w:p>
    <w:p w:rsidR="00240E5D" w:rsidRPr="00CE086C" w:rsidRDefault="00240E5D" w:rsidP="00CE086C">
      <w:pPr>
        <w:pStyle w:val="ad"/>
        <w:ind w:firstLine="709"/>
        <w:jc w:val="both"/>
        <w:rPr>
          <w:rFonts w:ascii="PT Astra Serif" w:hAnsi="PT Astra Serif"/>
          <w:sz w:val="28"/>
          <w:szCs w:val="28"/>
        </w:rPr>
      </w:pPr>
      <w:bookmarkStart w:id="1" w:name="sub_30111"/>
      <w:r w:rsidRPr="00CE086C">
        <w:rPr>
          <w:rFonts w:ascii="PT Astra Serif" w:hAnsi="PT Astra Serif"/>
          <w:sz w:val="28"/>
          <w:szCs w:val="28"/>
        </w:rPr>
        <w:t>1.1. В общий трудовой стаж, дающий право на получение выплаты к окладу (должностному окладу), ставке заработной платы за стаж  работы, выслугу лет (далее - выплата за выслугу лет) работникам муниципальных у</w:t>
      </w:r>
      <w:r w:rsidRPr="00CE086C">
        <w:rPr>
          <w:rFonts w:ascii="PT Astra Serif" w:hAnsi="PT Astra Serif"/>
          <w:sz w:val="28"/>
          <w:szCs w:val="28"/>
        </w:rPr>
        <w:t>ч</w:t>
      </w:r>
      <w:r w:rsidRPr="00CE086C">
        <w:rPr>
          <w:rFonts w:ascii="PT Astra Serif" w:hAnsi="PT Astra Serif"/>
          <w:sz w:val="28"/>
          <w:szCs w:val="28"/>
        </w:rPr>
        <w:t>реждений культуры муниципального образования «</w:t>
      </w:r>
      <w:r w:rsidR="00C80ECF" w:rsidRPr="00CE086C">
        <w:rPr>
          <w:rFonts w:ascii="PT Astra Serif" w:hAnsi="PT Astra Serif"/>
          <w:sz w:val="28"/>
          <w:szCs w:val="28"/>
        </w:rPr>
        <w:t>Карсунски</w:t>
      </w:r>
      <w:r w:rsidR="007218D4" w:rsidRPr="00CE086C">
        <w:rPr>
          <w:rFonts w:ascii="PT Astra Serif" w:hAnsi="PT Astra Serif"/>
          <w:sz w:val="28"/>
          <w:szCs w:val="28"/>
        </w:rPr>
        <w:t>й</w:t>
      </w:r>
      <w:r w:rsidRPr="00CE086C">
        <w:rPr>
          <w:rFonts w:ascii="PT Astra Serif" w:hAnsi="PT Astra Serif"/>
          <w:sz w:val="28"/>
          <w:szCs w:val="28"/>
        </w:rPr>
        <w:t xml:space="preserve"> район» Ул</w:t>
      </w:r>
      <w:r w:rsidRPr="00CE086C">
        <w:rPr>
          <w:rFonts w:ascii="PT Astra Serif" w:hAnsi="PT Astra Serif"/>
          <w:sz w:val="28"/>
          <w:szCs w:val="28"/>
        </w:rPr>
        <w:t>ь</w:t>
      </w:r>
      <w:r w:rsidRPr="00CE086C">
        <w:rPr>
          <w:rFonts w:ascii="PT Astra Serif" w:hAnsi="PT Astra Serif"/>
          <w:sz w:val="28"/>
          <w:szCs w:val="28"/>
        </w:rPr>
        <w:t>яновской области (далее - учреждения), включаются:</w:t>
      </w:r>
    </w:p>
    <w:p w:rsidR="00240E5D" w:rsidRPr="00CE086C" w:rsidRDefault="00240E5D" w:rsidP="00CE086C">
      <w:pPr>
        <w:pStyle w:val="ad"/>
        <w:ind w:firstLine="709"/>
        <w:jc w:val="both"/>
        <w:rPr>
          <w:rFonts w:ascii="PT Astra Serif" w:hAnsi="PT Astra Serif"/>
          <w:sz w:val="28"/>
          <w:szCs w:val="28"/>
        </w:rPr>
      </w:pPr>
      <w:bookmarkStart w:id="2" w:name="sub_301111"/>
      <w:bookmarkEnd w:id="1"/>
      <w:r w:rsidRPr="00CE086C">
        <w:rPr>
          <w:rFonts w:ascii="PT Astra Serif" w:hAnsi="PT Astra Serif"/>
          <w:sz w:val="28"/>
          <w:szCs w:val="28"/>
        </w:rPr>
        <w:t>1.1.1. </w:t>
      </w:r>
      <w:r w:rsidR="003E4561" w:rsidRPr="00CE086C">
        <w:rPr>
          <w:rFonts w:ascii="PT Astra Serif" w:hAnsi="PT Astra Serif"/>
          <w:sz w:val="28"/>
          <w:szCs w:val="28"/>
        </w:rPr>
        <w:t>Общее количество лет, проработанных по специальности</w:t>
      </w:r>
      <w:r w:rsidRPr="00CE086C">
        <w:rPr>
          <w:rFonts w:ascii="PT Astra Serif" w:hAnsi="PT Astra Serif"/>
          <w:sz w:val="28"/>
          <w:szCs w:val="28"/>
        </w:rPr>
        <w:t xml:space="preserve"> (как о</w:t>
      </w:r>
      <w:r w:rsidRPr="00CE086C">
        <w:rPr>
          <w:rFonts w:ascii="PT Astra Serif" w:hAnsi="PT Astra Serif"/>
          <w:sz w:val="28"/>
          <w:szCs w:val="28"/>
        </w:rPr>
        <w:t>с</w:t>
      </w:r>
      <w:r w:rsidRPr="00CE086C">
        <w:rPr>
          <w:rFonts w:ascii="PT Astra Serif" w:hAnsi="PT Astra Serif"/>
          <w:sz w:val="28"/>
          <w:szCs w:val="28"/>
        </w:rPr>
        <w:t>новная, так и по совместительству)</w:t>
      </w:r>
      <w:r w:rsidR="003E4561" w:rsidRPr="00CE086C">
        <w:rPr>
          <w:rFonts w:ascii="PT Astra Serif" w:hAnsi="PT Astra Serif"/>
          <w:sz w:val="28"/>
          <w:szCs w:val="28"/>
        </w:rPr>
        <w:t xml:space="preserve"> в других учреждениях и организациях, опыт и знания по которой необходимы для выполнения должностных об</w:t>
      </w:r>
      <w:r w:rsidR="003E4561" w:rsidRPr="00CE086C">
        <w:rPr>
          <w:rFonts w:ascii="PT Astra Serif" w:hAnsi="PT Astra Serif"/>
          <w:sz w:val="28"/>
          <w:szCs w:val="28"/>
        </w:rPr>
        <w:t>я</w:t>
      </w:r>
      <w:r w:rsidR="003E4561" w:rsidRPr="00CE086C">
        <w:rPr>
          <w:rFonts w:ascii="PT Astra Serif" w:hAnsi="PT Astra Serif"/>
          <w:sz w:val="28"/>
          <w:szCs w:val="28"/>
        </w:rPr>
        <w:t>занностей.</w:t>
      </w:r>
    </w:p>
    <w:p w:rsidR="00240E5D" w:rsidRPr="00CE086C" w:rsidRDefault="00240E5D" w:rsidP="00CE086C">
      <w:pPr>
        <w:pStyle w:val="ad"/>
        <w:ind w:firstLine="709"/>
        <w:jc w:val="both"/>
        <w:rPr>
          <w:rFonts w:ascii="PT Astra Serif" w:hAnsi="PT Astra Serif"/>
          <w:sz w:val="28"/>
          <w:szCs w:val="28"/>
        </w:rPr>
      </w:pPr>
      <w:bookmarkStart w:id="3" w:name="sub_301112"/>
      <w:bookmarkEnd w:id="2"/>
      <w:r w:rsidRPr="00CE086C">
        <w:rPr>
          <w:rFonts w:ascii="PT Astra Serif" w:hAnsi="PT Astra Serif"/>
          <w:sz w:val="28"/>
          <w:szCs w:val="28"/>
        </w:rPr>
        <w:t>1.1.2. Время обучения в учебных заведениях по соответствующим сп</w:t>
      </w:r>
      <w:r w:rsidRPr="00CE086C">
        <w:rPr>
          <w:rFonts w:ascii="PT Astra Serif" w:hAnsi="PT Astra Serif"/>
          <w:sz w:val="28"/>
          <w:szCs w:val="28"/>
        </w:rPr>
        <w:t>е</w:t>
      </w:r>
      <w:r w:rsidRPr="00CE086C">
        <w:rPr>
          <w:rFonts w:ascii="PT Astra Serif" w:hAnsi="PT Astra Serif"/>
          <w:sz w:val="28"/>
          <w:szCs w:val="28"/>
        </w:rPr>
        <w:t>циальностям, если до поступления на учебу они работали в учреждениях не менее 6 месяцев.</w:t>
      </w:r>
    </w:p>
    <w:p w:rsidR="0051736A" w:rsidRPr="00CE086C" w:rsidRDefault="00240E5D" w:rsidP="00CE086C">
      <w:pPr>
        <w:pStyle w:val="ad"/>
        <w:ind w:firstLine="709"/>
        <w:jc w:val="both"/>
        <w:rPr>
          <w:rFonts w:ascii="PT Astra Serif" w:hAnsi="PT Astra Serif"/>
          <w:sz w:val="28"/>
          <w:szCs w:val="28"/>
        </w:rPr>
      </w:pPr>
      <w:bookmarkStart w:id="4" w:name="sub_301113"/>
      <w:bookmarkEnd w:id="3"/>
      <w:r w:rsidRPr="00CE086C">
        <w:rPr>
          <w:rFonts w:ascii="PT Astra Serif" w:hAnsi="PT Astra Serif"/>
          <w:sz w:val="28"/>
          <w:szCs w:val="28"/>
        </w:rPr>
        <w:t>1.1.3. Время частично оплачиваемого отпуска по уходу за ребенком до достижения им возраста полутора лет и дополнительного отпуска без сохр</w:t>
      </w:r>
      <w:r w:rsidRPr="00CE086C">
        <w:rPr>
          <w:rFonts w:ascii="PT Astra Serif" w:hAnsi="PT Astra Serif"/>
          <w:sz w:val="28"/>
          <w:szCs w:val="28"/>
        </w:rPr>
        <w:t>а</w:t>
      </w:r>
      <w:r w:rsidRPr="00CE086C">
        <w:rPr>
          <w:rFonts w:ascii="PT Astra Serif" w:hAnsi="PT Astra Serif"/>
          <w:sz w:val="28"/>
          <w:szCs w:val="28"/>
        </w:rPr>
        <w:t>нения заработной платы по уходу за ребенком до достижения им возраста трех лет женщинам, состоявшим в трудовых отношениях с учреждениями культуры, искусства, кинематографии, образовательными учреждениями в сфере культуры.</w:t>
      </w:r>
      <w:bookmarkStart w:id="5" w:name="sub_301114"/>
      <w:bookmarkEnd w:id="4"/>
    </w:p>
    <w:p w:rsidR="00240E5D" w:rsidRPr="00CE086C" w:rsidRDefault="00240E5D" w:rsidP="00CE086C">
      <w:pPr>
        <w:pStyle w:val="ad"/>
        <w:ind w:firstLine="709"/>
        <w:jc w:val="both"/>
        <w:rPr>
          <w:rFonts w:ascii="PT Astra Serif" w:hAnsi="PT Astra Serif"/>
          <w:sz w:val="28"/>
          <w:szCs w:val="28"/>
        </w:rPr>
      </w:pPr>
      <w:r w:rsidRPr="00CE086C">
        <w:rPr>
          <w:rFonts w:ascii="PT Astra Serif" w:hAnsi="PT Astra Serif"/>
          <w:sz w:val="28"/>
          <w:szCs w:val="28"/>
        </w:rPr>
        <w:t>1.1.4. Время отпуска по беременности и родам, а также период време</w:t>
      </w:r>
      <w:r w:rsidRPr="00CE086C">
        <w:rPr>
          <w:rFonts w:ascii="PT Astra Serif" w:hAnsi="PT Astra Serif"/>
          <w:sz w:val="28"/>
          <w:szCs w:val="28"/>
        </w:rPr>
        <w:t>н</w:t>
      </w:r>
      <w:r w:rsidRPr="00CE086C">
        <w:rPr>
          <w:rFonts w:ascii="PT Astra Serif" w:hAnsi="PT Astra Serif"/>
          <w:sz w:val="28"/>
          <w:szCs w:val="28"/>
        </w:rPr>
        <w:t>ной нетрудоспособности.</w:t>
      </w:r>
    </w:p>
    <w:p w:rsidR="00C80ECF" w:rsidRPr="00CE086C" w:rsidRDefault="00240E5D" w:rsidP="00CE086C">
      <w:pPr>
        <w:pStyle w:val="ad"/>
        <w:ind w:firstLine="709"/>
        <w:jc w:val="both"/>
        <w:rPr>
          <w:rFonts w:ascii="PT Astra Serif" w:hAnsi="PT Astra Serif"/>
          <w:sz w:val="28"/>
          <w:szCs w:val="28"/>
        </w:rPr>
      </w:pPr>
      <w:bookmarkStart w:id="6" w:name="sub_301115"/>
      <w:bookmarkEnd w:id="5"/>
      <w:r w:rsidRPr="00CE086C">
        <w:rPr>
          <w:rFonts w:ascii="PT Astra Serif" w:hAnsi="PT Astra Serif"/>
          <w:sz w:val="28"/>
          <w:szCs w:val="28"/>
        </w:rPr>
        <w:t>1.1.5. Служба в Вооруженных Силах Российской Федерации, если службе непосредственно предшествовала работа в учреждениях и если после увольнения из Вооруженных Сил Российской Федерации последовала работа в учреждениях, при условии, что перерыв между увольнением со службы и поступлением на работу не превысил трех месяцев.</w:t>
      </w:r>
      <w:bookmarkStart w:id="7" w:name="sub_301116"/>
      <w:bookmarkEnd w:id="6"/>
    </w:p>
    <w:p w:rsidR="00240E5D" w:rsidRPr="00CE086C" w:rsidRDefault="00240E5D" w:rsidP="00CE086C">
      <w:pPr>
        <w:pStyle w:val="ad"/>
        <w:ind w:firstLine="709"/>
        <w:jc w:val="both"/>
        <w:rPr>
          <w:rFonts w:ascii="PT Astra Serif" w:hAnsi="PT Astra Serif"/>
          <w:sz w:val="28"/>
          <w:szCs w:val="28"/>
        </w:rPr>
      </w:pPr>
      <w:r w:rsidRPr="00CE086C">
        <w:rPr>
          <w:rFonts w:ascii="PT Astra Serif" w:hAnsi="PT Astra Serif"/>
          <w:sz w:val="28"/>
          <w:szCs w:val="28"/>
        </w:rPr>
        <w:t>1.1.6. Время работы в органах государственной власти или органах м</w:t>
      </w:r>
      <w:r w:rsidRPr="00CE086C">
        <w:rPr>
          <w:rFonts w:ascii="PT Astra Serif" w:hAnsi="PT Astra Serif"/>
          <w:sz w:val="28"/>
          <w:szCs w:val="28"/>
        </w:rPr>
        <w:t>е</w:t>
      </w:r>
      <w:r w:rsidRPr="00CE086C">
        <w:rPr>
          <w:rFonts w:ascii="PT Astra Serif" w:hAnsi="PT Astra Serif"/>
          <w:sz w:val="28"/>
          <w:szCs w:val="28"/>
        </w:rPr>
        <w:t>стного самоуправления</w:t>
      </w:r>
      <w:r w:rsidR="003E4561" w:rsidRPr="00CE086C">
        <w:rPr>
          <w:rFonts w:ascii="PT Astra Serif" w:hAnsi="PT Astra Serif"/>
          <w:sz w:val="28"/>
          <w:szCs w:val="28"/>
        </w:rPr>
        <w:t xml:space="preserve"> на должностях муниципальной или государственной службы</w:t>
      </w:r>
      <w:r w:rsidRPr="00CE086C">
        <w:rPr>
          <w:rFonts w:ascii="PT Astra Serif" w:hAnsi="PT Astra Serif"/>
          <w:sz w:val="28"/>
          <w:szCs w:val="28"/>
        </w:rPr>
        <w:t>.</w:t>
      </w:r>
    </w:p>
    <w:p w:rsidR="00562C63" w:rsidRPr="00CE086C" w:rsidRDefault="00240E5D" w:rsidP="00CE086C">
      <w:pPr>
        <w:pStyle w:val="ad"/>
        <w:ind w:firstLine="709"/>
        <w:jc w:val="both"/>
        <w:rPr>
          <w:rFonts w:ascii="PT Astra Serif" w:hAnsi="PT Astra Serif"/>
          <w:sz w:val="28"/>
          <w:szCs w:val="28"/>
        </w:rPr>
      </w:pPr>
      <w:bookmarkStart w:id="8" w:name="sub_301117"/>
      <w:bookmarkEnd w:id="7"/>
      <w:r w:rsidRPr="00CE086C">
        <w:rPr>
          <w:rFonts w:ascii="PT Astra Serif" w:hAnsi="PT Astra Serif"/>
          <w:sz w:val="28"/>
          <w:szCs w:val="28"/>
        </w:rPr>
        <w:t>1.1.7. Общее количество лет, проработанных в муниципальных учре</w:t>
      </w:r>
      <w:r w:rsidRPr="00CE086C">
        <w:rPr>
          <w:rFonts w:ascii="PT Astra Serif" w:hAnsi="PT Astra Serif"/>
          <w:sz w:val="28"/>
          <w:szCs w:val="28"/>
        </w:rPr>
        <w:t>ж</w:t>
      </w:r>
      <w:r w:rsidRPr="00CE086C">
        <w:rPr>
          <w:rFonts w:ascii="PT Astra Serif" w:hAnsi="PT Astra Serif"/>
          <w:sz w:val="28"/>
          <w:szCs w:val="28"/>
        </w:rPr>
        <w:t>дениях культуры работникам, занимающим должность рабочего.</w:t>
      </w:r>
    </w:p>
    <w:p w:rsidR="00240E5D" w:rsidRPr="00CE086C" w:rsidRDefault="00562C63" w:rsidP="00CE086C">
      <w:pPr>
        <w:pStyle w:val="ad"/>
        <w:ind w:firstLine="709"/>
        <w:jc w:val="both"/>
        <w:rPr>
          <w:rFonts w:ascii="PT Astra Serif" w:hAnsi="PT Astra Serif"/>
          <w:sz w:val="28"/>
          <w:szCs w:val="28"/>
        </w:rPr>
      </w:pPr>
      <w:r w:rsidRPr="00CE086C">
        <w:rPr>
          <w:rFonts w:ascii="PT Astra Serif" w:hAnsi="PT Astra Serif"/>
          <w:sz w:val="28"/>
          <w:szCs w:val="28"/>
        </w:rPr>
        <w:t>1.1.8.Общее количество лет, проработанных в сфере культуры рабо</w:t>
      </w:r>
      <w:r w:rsidRPr="00CE086C">
        <w:rPr>
          <w:rFonts w:ascii="PT Astra Serif" w:hAnsi="PT Astra Serif"/>
          <w:sz w:val="28"/>
          <w:szCs w:val="28"/>
        </w:rPr>
        <w:t>т</w:t>
      </w:r>
      <w:r w:rsidRPr="00CE086C">
        <w:rPr>
          <w:rFonts w:ascii="PT Astra Serif" w:hAnsi="PT Astra Serif"/>
          <w:sz w:val="28"/>
          <w:szCs w:val="28"/>
        </w:rPr>
        <w:t>никам, занимающим должности: руководителя, специалиста, служащего.</w:t>
      </w:r>
    </w:p>
    <w:p w:rsidR="00CE086C" w:rsidRDefault="00240E5D" w:rsidP="00CE086C">
      <w:pPr>
        <w:pStyle w:val="ad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bookmarkStart w:id="9" w:name="sub_30112"/>
      <w:bookmarkEnd w:id="8"/>
      <w:r w:rsidRPr="00CE086C">
        <w:rPr>
          <w:rFonts w:ascii="PT Astra Serif" w:hAnsi="PT Astra Serif"/>
          <w:sz w:val="28"/>
          <w:szCs w:val="28"/>
        </w:rPr>
        <w:t>1.2. К работникам учреждений для начисления выплаты за выслугу лет относятся все штатные работники учреждений.</w:t>
      </w:r>
      <w:bookmarkStart w:id="10" w:name="sub_30200"/>
      <w:bookmarkEnd w:id="9"/>
    </w:p>
    <w:p w:rsidR="00240E5D" w:rsidRPr="00CE086C" w:rsidRDefault="00240E5D" w:rsidP="00CE086C">
      <w:pPr>
        <w:pStyle w:val="ad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CE086C">
        <w:rPr>
          <w:rFonts w:ascii="PT Astra Serif" w:hAnsi="PT Astra Serif"/>
          <w:sz w:val="28"/>
          <w:szCs w:val="28"/>
        </w:rPr>
        <w:t>2. Размеры выплаты за выслугу лет</w:t>
      </w:r>
    </w:p>
    <w:p w:rsidR="00240E5D" w:rsidRPr="00CE086C" w:rsidRDefault="00240E5D" w:rsidP="00CE086C">
      <w:pPr>
        <w:pStyle w:val="ad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bookmarkStart w:id="11" w:name="sub_30221"/>
      <w:bookmarkEnd w:id="10"/>
      <w:r w:rsidRPr="00CE086C">
        <w:rPr>
          <w:rFonts w:ascii="PT Astra Serif" w:hAnsi="PT Astra Serif"/>
          <w:sz w:val="28"/>
          <w:szCs w:val="28"/>
        </w:rPr>
        <w:lastRenderedPageBreak/>
        <w:t>2.1. Выплата за выслугу лет производится работнику в зависимости от общего количества лет, проработанных по профилю соответствующего у</w:t>
      </w:r>
      <w:r w:rsidRPr="00CE086C">
        <w:rPr>
          <w:rFonts w:ascii="PT Astra Serif" w:hAnsi="PT Astra Serif"/>
          <w:sz w:val="28"/>
          <w:szCs w:val="28"/>
        </w:rPr>
        <w:t>ч</w:t>
      </w:r>
      <w:r w:rsidRPr="00CE086C">
        <w:rPr>
          <w:rFonts w:ascii="PT Astra Serif" w:hAnsi="PT Astra Serif"/>
          <w:sz w:val="28"/>
          <w:szCs w:val="28"/>
        </w:rPr>
        <w:t>реждения, в следующих размерах:</w:t>
      </w:r>
    </w:p>
    <w:bookmarkEnd w:id="11"/>
    <w:p w:rsidR="00240E5D" w:rsidRPr="00CE086C" w:rsidRDefault="00240E5D" w:rsidP="00CE086C">
      <w:pPr>
        <w:pStyle w:val="ad"/>
        <w:ind w:firstLine="709"/>
        <w:jc w:val="both"/>
        <w:rPr>
          <w:rFonts w:ascii="PT Astra Serif" w:hAnsi="PT Astra Serif"/>
          <w:sz w:val="28"/>
          <w:szCs w:val="28"/>
        </w:rPr>
      </w:pPr>
      <w:r w:rsidRPr="00CE086C">
        <w:rPr>
          <w:rFonts w:ascii="PT Astra Serif" w:hAnsi="PT Astra Serif"/>
          <w:sz w:val="28"/>
          <w:szCs w:val="28"/>
        </w:rPr>
        <w:t>при стаже работы от 2 до 5 лет - 5 процентов,</w:t>
      </w:r>
    </w:p>
    <w:p w:rsidR="00240E5D" w:rsidRPr="00CE086C" w:rsidRDefault="00240E5D" w:rsidP="00CE086C">
      <w:pPr>
        <w:pStyle w:val="ad"/>
        <w:ind w:firstLine="709"/>
        <w:jc w:val="both"/>
        <w:rPr>
          <w:rFonts w:ascii="PT Astra Serif" w:hAnsi="PT Astra Serif"/>
          <w:sz w:val="28"/>
          <w:szCs w:val="28"/>
        </w:rPr>
      </w:pPr>
      <w:r w:rsidRPr="00CE086C">
        <w:rPr>
          <w:rFonts w:ascii="PT Astra Serif" w:hAnsi="PT Astra Serif"/>
          <w:sz w:val="28"/>
          <w:szCs w:val="28"/>
        </w:rPr>
        <w:t>при стаже работы от 5 до 8 лет - 8 процентов,</w:t>
      </w:r>
    </w:p>
    <w:p w:rsidR="00240E5D" w:rsidRPr="00CE086C" w:rsidRDefault="00240E5D" w:rsidP="00CE086C">
      <w:pPr>
        <w:pStyle w:val="ad"/>
        <w:ind w:firstLine="709"/>
        <w:jc w:val="both"/>
        <w:rPr>
          <w:rFonts w:ascii="PT Astra Serif" w:hAnsi="PT Astra Serif"/>
          <w:sz w:val="28"/>
          <w:szCs w:val="28"/>
        </w:rPr>
      </w:pPr>
      <w:r w:rsidRPr="00CE086C">
        <w:rPr>
          <w:rFonts w:ascii="PT Astra Serif" w:hAnsi="PT Astra Serif"/>
          <w:sz w:val="28"/>
          <w:szCs w:val="28"/>
        </w:rPr>
        <w:t>при стаже работы от 8 до 10 лет - 11 процентов,</w:t>
      </w:r>
    </w:p>
    <w:p w:rsidR="00240E5D" w:rsidRPr="00CE086C" w:rsidRDefault="00240E5D" w:rsidP="00CE086C">
      <w:pPr>
        <w:pStyle w:val="ad"/>
        <w:ind w:firstLine="709"/>
        <w:jc w:val="both"/>
        <w:rPr>
          <w:rFonts w:ascii="PT Astra Serif" w:hAnsi="PT Astra Serif"/>
          <w:sz w:val="28"/>
          <w:szCs w:val="28"/>
        </w:rPr>
      </w:pPr>
      <w:r w:rsidRPr="00CE086C">
        <w:rPr>
          <w:rFonts w:ascii="PT Astra Serif" w:hAnsi="PT Astra Serif"/>
          <w:sz w:val="28"/>
          <w:szCs w:val="28"/>
        </w:rPr>
        <w:t>при стаже работы свыше 10 лет - 15 процентов.</w:t>
      </w:r>
    </w:p>
    <w:p w:rsidR="00240E5D" w:rsidRPr="00CE086C" w:rsidRDefault="00240E5D" w:rsidP="00CE086C">
      <w:pPr>
        <w:pStyle w:val="ad"/>
        <w:ind w:firstLine="709"/>
        <w:jc w:val="both"/>
        <w:rPr>
          <w:rFonts w:ascii="PT Astra Serif" w:hAnsi="PT Astra Serif"/>
          <w:sz w:val="28"/>
          <w:szCs w:val="28"/>
        </w:rPr>
      </w:pPr>
      <w:bookmarkStart w:id="12" w:name="sub_30222"/>
      <w:r w:rsidRPr="00CE086C">
        <w:rPr>
          <w:rFonts w:ascii="PT Astra Serif" w:hAnsi="PT Astra Serif"/>
          <w:sz w:val="28"/>
          <w:szCs w:val="28"/>
        </w:rPr>
        <w:t>2.2. Выплата за выслугу лет начисляется исходя из оклада (должнос</w:t>
      </w:r>
      <w:r w:rsidRPr="00CE086C">
        <w:rPr>
          <w:rFonts w:ascii="PT Astra Serif" w:hAnsi="PT Astra Serif"/>
          <w:sz w:val="28"/>
          <w:szCs w:val="28"/>
        </w:rPr>
        <w:t>т</w:t>
      </w:r>
      <w:r w:rsidRPr="00CE086C">
        <w:rPr>
          <w:rFonts w:ascii="PT Astra Serif" w:hAnsi="PT Astra Serif"/>
          <w:sz w:val="28"/>
          <w:szCs w:val="28"/>
        </w:rPr>
        <w:t>ного оклада), ставки заработной платы работника без учета других доплат и надбавок.</w:t>
      </w:r>
    </w:p>
    <w:p w:rsidR="00240E5D" w:rsidRPr="00CE086C" w:rsidRDefault="00240E5D" w:rsidP="00CE086C">
      <w:pPr>
        <w:pStyle w:val="ad"/>
        <w:ind w:firstLine="709"/>
        <w:jc w:val="both"/>
        <w:rPr>
          <w:rFonts w:ascii="PT Astra Serif" w:hAnsi="PT Astra Serif"/>
          <w:sz w:val="28"/>
          <w:szCs w:val="28"/>
        </w:rPr>
      </w:pPr>
      <w:bookmarkStart w:id="13" w:name="sub_30223"/>
      <w:bookmarkEnd w:id="12"/>
      <w:r w:rsidRPr="00CE086C">
        <w:rPr>
          <w:rFonts w:ascii="PT Astra Serif" w:hAnsi="PT Astra Serif"/>
          <w:sz w:val="28"/>
          <w:szCs w:val="28"/>
        </w:rPr>
        <w:t>2.3. Выплата за выслугу лет производится ежемесячно одновременно с заработной платой.</w:t>
      </w:r>
    </w:p>
    <w:p w:rsidR="0051736A" w:rsidRPr="00CE086C" w:rsidRDefault="00240E5D" w:rsidP="00CE086C">
      <w:pPr>
        <w:pStyle w:val="ad"/>
        <w:ind w:firstLine="709"/>
        <w:jc w:val="both"/>
        <w:rPr>
          <w:rFonts w:ascii="PT Astra Serif" w:hAnsi="PT Astra Serif"/>
          <w:sz w:val="28"/>
          <w:szCs w:val="28"/>
        </w:rPr>
      </w:pPr>
      <w:bookmarkStart w:id="14" w:name="sub_30224"/>
      <w:bookmarkEnd w:id="13"/>
      <w:r w:rsidRPr="00CE086C">
        <w:rPr>
          <w:rFonts w:ascii="PT Astra Serif" w:hAnsi="PT Astra Serif"/>
          <w:sz w:val="28"/>
          <w:szCs w:val="28"/>
        </w:rPr>
        <w:t>2.4. Ежемесячная выплата за выслугу лет учитывается во всех случаях исчисления среднего заработка.</w:t>
      </w:r>
      <w:bookmarkStart w:id="15" w:name="sub_30225"/>
      <w:bookmarkEnd w:id="14"/>
    </w:p>
    <w:p w:rsidR="00240E5D" w:rsidRPr="00CE086C" w:rsidRDefault="00240E5D" w:rsidP="00CE086C">
      <w:pPr>
        <w:pStyle w:val="ad"/>
        <w:ind w:firstLine="709"/>
        <w:jc w:val="both"/>
        <w:rPr>
          <w:rFonts w:ascii="PT Astra Serif" w:hAnsi="PT Astra Serif"/>
          <w:sz w:val="28"/>
          <w:szCs w:val="28"/>
        </w:rPr>
      </w:pPr>
      <w:r w:rsidRPr="00CE086C">
        <w:rPr>
          <w:rFonts w:ascii="PT Astra Serif" w:hAnsi="PT Astra Serif"/>
          <w:sz w:val="28"/>
          <w:szCs w:val="28"/>
        </w:rPr>
        <w:t>2.5. При увольнении работника выплата за выслугу лет начисляется пропорционально отработанному времени, и ее выплата производится при окончательном расчете.</w:t>
      </w:r>
    </w:p>
    <w:p w:rsidR="00240E5D" w:rsidRPr="00CE086C" w:rsidRDefault="00240E5D" w:rsidP="00CE086C">
      <w:pPr>
        <w:pStyle w:val="ad"/>
        <w:ind w:firstLine="709"/>
        <w:jc w:val="both"/>
        <w:rPr>
          <w:rFonts w:ascii="PT Astra Serif" w:hAnsi="PT Astra Serif"/>
          <w:sz w:val="28"/>
          <w:szCs w:val="28"/>
        </w:rPr>
      </w:pPr>
      <w:bookmarkStart w:id="16" w:name="sub_30300"/>
      <w:bookmarkEnd w:id="15"/>
      <w:r w:rsidRPr="00CE086C">
        <w:rPr>
          <w:rFonts w:ascii="PT Astra Serif" w:hAnsi="PT Astra Serif"/>
          <w:sz w:val="28"/>
          <w:szCs w:val="28"/>
        </w:rPr>
        <w:t>3. Порядок установления стажа работы, дающего право на получение выплаты за выслугу лет</w:t>
      </w:r>
    </w:p>
    <w:p w:rsidR="00C80ECF" w:rsidRPr="00CE086C" w:rsidRDefault="00240E5D" w:rsidP="00CE086C">
      <w:pPr>
        <w:pStyle w:val="ad"/>
        <w:ind w:firstLine="709"/>
        <w:jc w:val="both"/>
        <w:rPr>
          <w:rFonts w:ascii="PT Astra Serif" w:hAnsi="PT Astra Serif"/>
          <w:sz w:val="28"/>
          <w:szCs w:val="28"/>
        </w:rPr>
      </w:pPr>
      <w:bookmarkStart w:id="17" w:name="sub_30331"/>
      <w:bookmarkEnd w:id="16"/>
      <w:r w:rsidRPr="00CE086C">
        <w:rPr>
          <w:rFonts w:ascii="PT Astra Serif" w:hAnsi="PT Astra Serif"/>
          <w:sz w:val="28"/>
          <w:szCs w:val="28"/>
        </w:rPr>
        <w:t>3.1. Стаж работы, дающий право на получение выплаты за выслугу лет, определяется комиссией по установлению трудового стажа.</w:t>
      </w:r>
      <w:bookmarkStart w:id="18" w:name="sub_30332"/>
      <w:bookmarkEnd w:id="17"/>
    </w:p>
    <w:p w:rsidR="00240E5D" w:rsidRPr="00CE086C" w:rsidRDefault="00240E5D" w:rsidP="00CE086C">
      <w:pPr>
        <w:pStyle w:val="ad"/>
        <w:ind w:firstLine="709"/>
        <w:jc w:val="both"/>
        <w:rPr>
          <w:rFonts w:ascii="PT Astra Serif" w:hAnsi="PT Astra Serif"/>
          <w:sz w:val="28"/>
          <w:szCs w:val="28"/>
        </w:rPr>
      </w:pPr>
      <w:r w:rsidRPr="00CE086C">
        <w:rPr>
          <w:rFonts w:ascii="PT Astra Serif" w:hAnsi="PT Astra Serif"/>
          <w:sz w:val="28"/>
          <w:szCs w:val="28"/>
        </w:rPr>
        <w:t>3.2. Состав комиссии утверждается приказом руководителя учрежд</w:t>
      </w:r>
      <w:r w:rsidRPr="00CE086C">
        <w:rPr>
          <w:rFonts w:ascii="PT Astra Serif" w:hAnsi="PT Astra Serif"/>
          <w:sz w:val="28"/>
          <w:szCs w:val="28"/>
        </w:rPr>
        <w:t>е</w:t>
      </w:r>
      <w:r w:rsidRPr="00CE086C">
        <w:rPr>
          <w:rFonts w:ascii="PT Astra Serif" w:hAnsi="PT Astra Serif"/>
          <w:sz w:val="28"/>
          <w:szCs w:val="28"/>
        </w:rPr>
        <w:t>ния.</w:t>
      </w:r>
    </w:p>
    <w:p w:rsidR="00240E5D" w:rsidRPr="00CE086C" w:rsidRDefault="00240E5D" w:rsidP="00CE086C">
      <w:pPr>
        <w:pStyle w:val="ad"/>
        <w:ind w:firstLine="709"/>
        <w:jc w:val="both"/>
        <w:rPr>
          <w:rFonts w:ascii="PT Astra Serif" w:hAnsi="PT Astra Serif"/>
          <w:sz w:val="28"/>
          <w:szCs w:val="28"/>
        </w:rPr>
      </w:pPr>
      <w:bookmarkStart w:id="19" w:name="sub_30333"/>
      <w:bookmarkEnd w:id="18"/>
      <w:r w:rsidRPr="00CE086C">
        <w:rPr>
          <w:rFonts w:ascii="PT Astra Serif" w:hAnsi="PT Astra Serif"/>
          <w:sz w:val="28"/>
          <w:szCs w:val="28"/>
        </w:rPr>
        <w:t>3.3. Основным документом для определения стажа работы, дающего право на получение выплаты за выслугу лет, является трудовая книжка. Стаж работы по профилю, не подтвержденный записями в трудовой книжке, может быть установлен на основании надлежаще оформленных справок за подп</w:t>
      </w:r>
      <w:r w:rsidRPr="00CE086C">
        <w:rPr>
          <w:rFonts w:ascii="PT Astra Serif" w:hAnsi="PT Astra Serif"/>
          <w:sz w:val="28"/>
          <w:szCs w:val="28"/>
        </w:rPr>
        <w:t>и</w:t>
      </w:r>
      <w:r w:rsidRPr="00CE086C">
        <w:rPr>
          <w:rFonts w:ascii="PT Astra Serif" w:hAnsi="PT Astra Serif"/>
          <w:sz w:val="28"/>
          <w:szCs w:val="28"/>
        </w:rPr>
        <w:t>сью руководителей соответствующих учреждений, скрепленных печатью, выданных на основании документов, подтверждающих стаж работы по пр</w:t>
      </w:r>
      <w:r w:rsidRPr="00CE086C">
        <w:rPr>
          <w:rFonts w:ascii="PT Astra Serif" w:hAnsi="PT Astra Serif"/>
          <w:sz w:val="28"/>
          <w:szCs w:val="28"/>
        </w:rPr>
        <w:t>о</w:t>
      </w:r>
      <w:r w:rsidRPr="00CE086C">
        <w:rPr>
          <w:rFonts w:ascii="PT Astra Serif" w:hAnsi="PT Astra Serif"/>
          <w:sz w:val="28"/>
          <w:szCs w:val="28"/>
        </w:rPr>
        <w:t>филю (приказы, послужные и тарификационные списки, книги учета личного состава, табельные книги, архивные описи и другие). Справки должны с</w:t>
      </w:r>
      <w:r w:rsidRPr="00CE086C">
        <w:rPr>
          <w:rFonts w:ascii="PT Astra Serif" w:hAnsi="PT Astra Serif"/>
          <w:sz w:val="28"/>
          <w:szCs w:val="28"/>
        </w:rPr>
        <w:t>о</w:t>
      </w:r>
      <w:r w:rsidRPr="00CE086C">
        <w:rPr>
          <w:rFonts w:ascii="PT Astra Serif" w:hAnsi="PT Astra Serif"/>
          <w:sz w:val="28"/>
          <w:szCs w:val="28"/>
        </w:rPr>
        <w:t>держать наименование учреждения, данные о должности и времени работы в этой должности, о дате выдачи справки, а также сведения, на основании к</w:t>
      </w:r>
      <w:r w:rsidRPr="00CE086C">
        <w:rPr>
          <w:rFonts w:ascii="PT Astra Serif" w:hAnsi="PT Astra Serif"/>
          <w:sz w:val="28"/>
          <w:szCs w:val="28"/>
        </w:rPr>
        <w:t>о</w:t>
      </w:r>
      <w:r w:rsidRPr="00CE086C">
        <w:rPr>
          <w:rFonts w:ascii="PT Astra Serif" w:hAnsi="PT Astra Serif"/>
          <w:sz w:val="28"/>
          <w:szCs w:val="28"/>
        </w:rPr>
        <w:t>торых выдана справка.</w:t>
      </w:r>
    </w:p>
    <w:p w:rsidR="00240E5D" w:rsidRPr="00CE086C" w:rsidRDefault="00240E5D" w:rsidP="00CE086C">
      <w:pPr>
        <w:pStyle w:val="ad"/>
        <w:ind w:firstLine="709"/>
        <w:jc w:val="both"/>
        <w:rPr>
          <w:rFonts w:ascii="PT Astra Serif" w:hAnsi="PT Astra Serif"/>
          <w:sz w:val="28"/>
          <w:szCs w:val="28"/>
        </w:rPr>
      </w:pPr>
      <w:bookmarkStart w:id="20" w:name="sub_30334"/>
      <w:bookmarkEnd w:id="19"/>
      <w:r w:rsidRPr="00CE086C">
        <w:rPr>
          <w:rFonts w:ascii="PT Astra Serif" w:hAnsi="PT Astra Serif"/>
          <w:sz w:val="28"/>
          <w:szCs w:val="28"/>
        </w:rPr>
        <w:t>3.4. Установление (изменение) размеров выплат за стаж работы по профилю при изменении стажа работы производится со дня достижения ст</w:t>
      </w:r>
      <w:r w:rsidRPr="00CE086C">
        <w:rPr>
          <w:rFonts w:ascii="PT Astra Serif" w:hAnsi="PT Astra Serif"/>
          <w:sz w:val="28"/>
          <w:szCs w:val="28"/>
        </w:rPr>
        <w:t>а</w:t>
      </w:r>
      <w:r w:rsidRPr="00CE086C">
        <w:rPr>
          <w:rFonts w:ascii="PT Astra Serif" w:hAnsi="PT Astra Serif"/>
          <w:sz w:val="28"/>
          <w:szCs w:val="28"/>
        </w:rPr>
        <w:t>жа, дающего право на увеличение размера выплат за стаж работы по проф</w:t>
      </w:r>
      <w:r w:rsidRPr="00CE086C">
        <w:rPr>
          <w:rFonts w:ascii="PT Astra Serif" w:hAnsi="PT Astra Serif"/>
          <w:sz w:val="28"/>
          <w:szCs w:val="28"/>
        </w:rPr>
        <w:t>и</w:t>
      </w:r>
      <w:r w:rsidRPr="00CE086C">
        <w:rPr>
          <w:rFonts w:ascii="PT Astra Serif" w:hAnsi="PT Astra Serif"/>
          <w:sz w:val="28"/>
          <w:szCs w:val="28"/>
        </w:rPr>
        <w:t>лю, если документы, подтверждающие стаж, находятся в учреждении, или со дня представления необходимого документа, подтверждающего стаж.</w:t>
      </w:r>
    </w:p>
    <w:p w:rsidR="00240E5D" w:rsidRPr="00CE086C" w:rsidRDefault="00240E5D" w:rsidP="00CE086C">
      <w:pPr>
        <w:pStyle w:val="ad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bookmarkStart w:id="21" w:name="sub_30335"/>
      <w:bookmarkEnd w:id="20"/>
      <w:r w:rsidRPr="00CE086C">
        <w:rPr>
          <w:rFonts w:ascii="PT Astra Serif" w:hAnsi="PT Astra Serif"/>
          <w:sz w:val="28"/>
          <w:szCs w:val="28"/>
        </w:rPr>
        <w:t>3.5. Ответственность за своевременный пересмотр размера выплаты за выслугу лет работникам возлагается на кадровые службы и руководителя у</w:t>
      </w:r>
      <w:r w:rsidRPr="00CE086C">
        <w:rPr>
          <w:rFonts w:ascii="PT Astra Serif" w:hAnsi="PT Astra Serif"/>
          <w:sz w:val="28"/>
          <w:szCs w:val="28"/>
        </w:rPr>
        <w:t>ч</w:t>
      </w:r>
      <w:r w:rsidRPr="00CE086C">
        <w:rPr>
          <w:rFonts w:ascii="PT Astra Serif" w:hAnsi="PT Astra Serif"/>
          <w:sz w:val="28"/>
          <w:szCs w:val="28"/>
        </w:rPr>
        <w:t>реждения.</w:t>
      </w:r>
    </w:p>
    <w:p w:rsidR="00240E5D" w:rsidRPr="00CE086C" w:rsidRDefault="00240E5D" w:rsidP="00CE086C">
      <w:pPr>
        <w:pStyle w:val="ad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bookmarkStart w:id="22" w:name="sub_30336"/>
      <w:bookmarkEnd w:id="21"/>
      <w:r w:rsidRPr="00CE086C">
        <w:rPr>
          <w:rFonts w:ascii="PT Astra Serif" w:hAnsi="PT Astra Serif"/>
          <w:sz w:val="28"/>
          <w:szCs w:val="28"/>
        </w:rPr>
        <w:t>3.6. Индивидуальные трудовые споры по вопросам установления стажа для назначения выплаты за выслугу лет рассматриваются в порядке, устано</w:t>
      </w:r>
      <w:r w:rsidRPr="00CE086C">
        <w:rPr>
          <w:rFonts w:ascii="PT Astra Serif" w:hAnsi="PT Astra Serif"/>
          <w:sz w:val="28"/>
          <w:szCs w:val="28"/>
        </w:rPr>
        <w:t>в</w:t>
      </w:r>
      <w:r w:rsidRPr="00CE086C">
        <w:rPr>
          <w:rFonts w:ascii="PT Astra Serif" w:hAnsi="PT Astra Serif"/>
          <w:sz w:val="28"/>
          <w:szCs w:val="28"/>
        </w:rPr>
        <w:t>ленном законодательством Российской Федерации.</w:t>
      </w:r>
    </w:p>
    <w:bookmarkEnd w:id="22"/>
    <w:p w:rsidR="00847F06" w:rsidRPr="002F0D4C" w:rsidRDefault="00320904" w:rsidP="00CE086C">
      <w:pPr>
        <w:pStyle w:val="ad"/>
        <w:jc w:val="both"/>
        <w:rPr>
          <w:rFonts w:ascii="Times New Roman" w:hAnsi="Times New Roman"/>
          <w:sz w:val="28"/>
          <w:szCs w:val="28"/>
        </w:rPr>
      </w:pPr>
      <w:r w:rsidRPr="003C4D7D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 </w:t>
      </w:r>
    </w:p>
    <w:sectPr w:rsidR="00847F06" w:rsidRPr="002F0D4C" w:rsidSect="001576A5">
      <w:headerReference w:type="default" r:id="rId8"/>
      <w:pgSz w:w="11906" w:h="16838"/>
      <w:pgMar w:top="1134" w:right="851" w:bottom="993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A65E0" w:rsidRDefault="007A65E0">
      <w:r>
        <w:separator/>
      </w:r>
    </w:p>
  </w:endnote>
  <w:endnote w:type="continuationSeparator" w:id="1">
    <w:p w:rsidR="007A65E0" w:rsidRDefault="007A65E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A65E0" w:rsidRDefault="007A65E0">
      <w:r>
        <w:separator/>
      </w:r>
    </w:p>
  </w:footnote>
  <w:footnote w:type="continuationSeparator" w:id="1">
    <w:p w:rsidR="007A65E0" w:rsidRDefault="007A65E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888789"/>
      <w:docPartObj>
        <w:docPartGallery w:val="Page Numbers (Top of Page)"/>
        <w:docPartUnique/>
      </w:docPartObj>
    </w:sdtPr>
    <w:sdtContent>
      <w:p w:rsidR="00CE086C" w:rsidRDefault="005B70A9">
        <w:pPr>
          <w:pStyle w:val="ae"/>
          <w:jc w:val="center"/>
        </w:pPr>
        <w:fldSimple w:instr=" PAGE   \* MERGEFORMAT ">
          <w:r w:rsidR="001576A5">
            <w:rPr>
              <w:noProof/>
            </w:rPr>
            <w:t>3</w:t>
          </w:r>
        </w:fldSimple>
      </w:p>
    </w:sdtContent>
  </w:sdt>
  <w:p w:rsidR="00CE086C" w:rsidRDefault="00CE086C">
    <w:pPr>
      <w:pStyle w:val="ae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3"/>
    <w:multiLevelType w:val="multilevel"/>
    <w:tmpl w:val="00000002"/>
    <w:lvl w:ilvl="0">
      <w:start w:val="1"/>
      <w:numFmt w:val="decimal"/>
      <w:lvlText w:val="5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start w:val="4"/>
      <w:numFmt w:val="decimal"/>
      <w:lvlText w:val="%2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2">
      <w:start w:val="4"/>
      <w:numFmt w:val="decimal"/>
      <w:lvlText w:val="%2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3">
      <w:start w:val="4"/>
      <w:numFmt w:val="decimal"/>
      <w:lvlText w:val="%2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4">
      <w:start w:val="4"/>
      <w:numFmt w:val="decimal"/>
      <w:lvlText w:val="%2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5">
      <w:start w:val="4"/>
      <w:numFmt w:val="decimal"/>
      <w:lvlText w:val="%2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6">
      <w:start w:val="4"/>
      <w:numFmt w:val="decimal"/>
      <w:lvlText w:val="%2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7">
      <w:start w:val="4"/>
      <w:numFmt w:val="decimal"/>
      <w:lvlText w:val="%2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8">
      <w:start w:val="4"/>
      <w:numFmt w:val="decimal"/>
      <w:lvlText w:val="%2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</w:abstractNum>
  <w:abstractNum w:abstractNumId="1">
    <w:nsid w:val="00000005"/>
    <w:multiLevelType w:val="multilevel"/>
    <w:tmpl w:val="00000004"/>
    <w:lvl w:ilvl="0">
      <w:start w:val="1"/>
      <w:numFmt w:val="decimal"/>
      <w:lvlText w:val="5.4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start w:val="1"/>
      <w:numFmt w:val="decimal"/>
      <w:lvlText w:val="5.4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2">
      <w:start w:val="1"/>
      <w:numFmt w:val="decimal"/>
      <w:lvlText w:val="5.4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3">
      <w:start w:val="1"/>
      <w:numFmt w:val="decimal"/>
      <w:lvlText w:val="5.4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4">
      <w:start w:val="1"/>
      <w:numFmt w:val="decimal"/>
      <w:lvlText w:val="5.4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5">
      <w:start w:val="1"/>
      <w:numFmt w:val="decimal"/>
      <w:lvlText w:val="5.4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6">
      <w:start w:val="1"/>
      <w:numFmt w:val="decimal"/>
      <w:lvlText w:val="5.4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7">
      <w:start w:val="1"/>
      <w:numFmt w:val="decimal"/>
      <w:lvlText w:val="5.4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8">
      <w:start w:val="1"/>
      <w:numFmt w:val="decimal"/>
      <w:lvlText w:val="5.4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</w:abstractNum>
  <w:abstractNum w:abstractNumId="2">
    <w:nsid w:val="00000007"/>
    <w:multiLevelType w:val="multilevel"/>
    <w:tmpl w:val="00000006"/>
    <w:lvl w:ilvl="0">
      <w:start w:val="1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start w:val="1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2">
      <w:start w:val="1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3">
      <w:start w:val="1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4">
      <w:start w:val="1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5">
      <w:start w:val="1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6">
      <w:start w:val="1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7">
      <w:start w:val="1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8">
      <w:start w:val="1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</w:abstractNum>
  <w:abstractNum w:abstractNumId="3">
    <w:nsid w:val="00000009"/>
    <w:multiLevelType w:val="multilevel"/>
    <w:tmpl w:val="00000008"/>
    <w:lvl w:ilvl="0">
      <w:start w:val="1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start w:val="1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2">
      <w:start w:val="1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3">
      <w:start w:val="1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4">
      <w:start w:val="1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5">
      <w:start w:val="1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6">
      <w:start w:val="1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7">
      <w:start w:val="1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8">
      <w:start w:val="1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</w:abstractNum>
  <w:abstractNum w:abstractNumId="4">
    <w:nsid w:val="0000000B"/>
    <w:multiLevelType w:val="multilevel"/>
    <w:tmpl w:val="0000000A"/>
    <w:lvl w:ilvl="0">
      <w:start w:val="1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start w:val="1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2">
      <w:start w:val="1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3">
      <w:start w:val="1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4">
      <w:start w:val="1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5">
      <w:start w:val="1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6">
      <w:start w:val="1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7">
      <w:start w:val="1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8">
      <w:start w:val="1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</w:abstractNum>
  <w:abstractNum w:abstractNumId="5">
    <w:nsid w:val="0000000D"/>
    <w:multiLevelType w:val="multilevel"/>
    <w:tmpl w:val="0000000C"/>
    <w:lvl w:ilvl="0">
      <w:start w:val="5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start w:val="5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2">
      <w:start w:val="5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3">
      <w:start w:val="5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4">
      <w:start w:val="5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5">
      <w:start w:val="5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6">
      <w:start w:val="5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7">
      <w:start w:val="5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8">
      <w:start w:val="5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</w:abstractNum>
  <w:abstractNum w:abstractNumId="6">
    <w:nsid w:val="0000000F"/>
    <w:multiLevelType w:val="multilevel"/>
    <w:tmpl w:val="0000000E"/>
    <w:lvl w:ilvl="0">
      <w:start w:val="6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start w:val="6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2">
      <w:start w:val="6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3">
      <w:start w:val="6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4">
      <w:start w:val="6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5">
      <w:start w:val="6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6">
      <w:start w:val="6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7">
      <w:start w:val="6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8">
      <w:start w:val="6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</w:abstractNum>
  <w:abstractNum w:abstractNumId="7">
    <w:nsid w:val="05BC2CCD"/>
    <w:multiLevelType w:val="multilevel"/>
    <w:tmpl w:val="00000004"/>
    <w:lvl w:ilvl="0">
      <w:start w:val="1"/>
      <w:numFmt w:val="decimal"/>
      <w:lvlText w:val="5.4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start w:val="1"/>
      <w:numFmt w:val="decimal"/>
      <w:lvlText w:val="5.4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2">
      <w:start w:val="1"/>
      <w:numFmt w:val="decimal"/>
      <w:lvlText w:val="5.4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3">
      <w:start w:val="1"/>
      <w:numFmt w:val="decimal"/>
      <w:lvlText w:val="5.4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4">
      <w:start w:val="1"/>
      <w:numFmt w:val="decimal"/>
      <w:lvlText w:val="5.4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5">
      <w:start w:val="1"/>
      <w:numFmt w:val="decimal"/>
      <w:lvlText w:val="5.4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6">
      <w:start w:val="1"/>
      <w:numFmt w:val="decimal"/>
      <w:lvlText w:val="5.4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7">
      <w:start w:val="1"/>
      <w:numFmt w:val="decimal"/>
      <w:lvlText w:val="5.4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8">
      <w:start w:val="1"/>
      <w:numFmt w:val="decimal"/>
      <w:lvlText w:val="5.4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</w:abstractNum>
  <w:abstractNum w:abstractNumId="8">
    <w:nsid w:val="629D7325"/>
    <w:multiLevelType w:val="hybridMultilevel"/>
    <w:tmpl w:val="7506F774"/>
    <w:lvl w:ilvl="0" w:tplc="B40259C0">
      <w:start w:val="1"/>
      <w:numFmt w:val="upperRoman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9BA82832">
      <w:numFmt w:val="none"/>
      <w:lvlText w:val=""/>
      <w:lvlJc w:val="left"/>
      <w:pPr>
        <w:tabs>
          <w:tab w:val="num" w:pos="360"/>
        </w:tabs>
      </w:pPr>
    </w:lvl>
    <w:lvl w:ilvl="2" w:tplc="49D4BEC0">
      <w:numFmt w:val="none"/>
      <w:lvlText w:val=""/>
      <w:lvlJc w:val="left"/>
      <w:pPr>
        <w:tabs>
          <w:tab w:val="num" w:pos="360"/>
        </w:tabs>
      </w:pPr>
    </w:lvl>
    <w:lvl w:ilvl="3" w:tplc="61D21D38">
      <w:numFmt w:val="none"/>
      <w:lvlText w:val=""/>
      <w:lvlJc w:val="left"/>
      <w:pPr>
        <w:tabs>
          <w:tab w:val="num" w:pos="360"/>
        </w:tabs>
      </w:pPr>
    </w:lvl>
    <w:lvl w:ilvl="4" w:tplc="49129D12">
      <w:numFmt w:val="none"/>
      <w:lvlText w:val=""/>
      <w:lvlJc w:val="left"/>
      <w:pPr>
        <w:tabs>
          <w:tab w:val="num" w:pos="360"/>
        </w:tabs>
      </w:pPr>
    </w:lvl>
    <w:lvl w:ilvl="5" w:tplc="40763DAE">
      <w:numFmt w:val="none"/>
      <w:lvlText w:val=""/>
      <w:lvlJc w:val="left"/>
      <w:pPr>
        <w:tabs>
          <w:tab w:val="num" w:pos="360"/>
        </w:tabs>
      </w:pPr>
    </w:lvl>
    <w:lvl w:ilvl="6" w:tplc="C7DCCE92">
      <w:numFmt w:val="none"/>
      <w:lvlText w:val=""/>
      <w:lvlJc w:val="left"/>
      <w:pPr>
        <w:tabs>
          <w:tab w:val="num" w:pos="360"/>
        </w:tabs>
      </w:pPr>
    </w:lvl>
    <w:lvl w:ilvl="7" w:tplc="59AA5352">
      <w:numFmt w:val="none"/>
      <w:lvlText w:val=""/>
      <w:lvlJc w:val="left"/>
      <w:pPr>
        <w:tabs>
          <w:tab w:val="num" w:pos="360"/>
        </w:tabs>
      </w:pPr>
    </w:lvl>
    <w:lvl w:ilvl="8" w:tplc="00CAAED8">
      <w:numFmt w:val="none"/>
      <w:lvlText w:val=""/>
      <w:lvlJc w:val="left"/>
      <w:pPr>
        <w:tabs>
          <w:tab w:val="num" w:pos="360"/>
        </w:tabs>
      </w:pPr>
    </w:lvl>
  </w:abstractNum>
  <w:num w:numId="1">
    <w:abstractNumId w:val="8"/>
  </w:num>
  <w:num w:numId="2">
    <w:abstractNumId w:val="0"/>
  </w:num>
  <w:num w:numId="3">
    <w:abstractNumId w:val="1"/>
  </w:num>
  <w:num w:numId="4">
    <w:abstractNumId w:val="7"/>
  </w:num>
  <w:num w:numId="5">
    <w:abstractNumId w:val="2"/>
  </w:num>
  <w:num w:numId="6">
    <w:abstractNumId w:val="3"/>
  </w:num>
  <w:num w:numId="7">
    <w:abstractNumId w:val="4"/>
  </w:num>
  <w:num w:numId="8">
    <w:abstractNumId w:val="5"/>
  </w:num>
  <w:num w:numId="9">
    <w:abstractNumId w:val="6"/>
  </w:num>
  <w:num w:numId="1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autoHyphenation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20904"/>
    <w:rsid w:val="000041BC"/>
    <w:rsid w:val="00026114"/>
    <w:rsid w:val="00031699"/>
    <w:rsid w:val="00033E05"/>
    <w:rsid w:val="00057259"/>
    <w:rsid w:val="00081AA0"/>
    <w:rsid w:val="0009282F"/>
    <w:rsid w:val="0009477C"/>
    <w:rsid w:val="000A66F5"/>
    <w:rsid w:val="000B1772"/>
    <w:rsid w:val="000C3F41"/>
    <w:rsid w:val="000D4C64"/>
    <w:rsid w:val="000E6438"/>
    <w:rsid w:val="000E6BB4"/>
    <w:rsid w:val="000F5C08"/>
    <w:rsid w:val="001001FF"/>
    <w:rsid w:val="00102964"/>
    <w:rsid w:val="00124CF9"/>
    <w:rsid w:val="001251E3"/>
    <w:rsid w:val="001275F3"/>
    <w:rsid w:val="001576A5"/>
    <w:rsid w:val="001721C0"/>
    <w:rsid w:val="001875A7"/>
    <w:rsid w:val="00192D3D"/>
    <w:rsid w:val="001933BA"/>
    <w:rsid w:val="00194FE0"/>
    <w:rsid w:val="00195BAC"/>
    <w:rsid w:val="00197C92"/>
    <w:rsid w:val="001A3C17"/>
    <w:rsid w:val="001C23DD"/>
    <w:rsid w:val="001C34AE"/>
    <w:rsid w:val="001D306B"/>
    <w:rsid w:val="001D5AFD"/>
    <w:rsid w:val="001E2A89"/>
    <w:rsid w:val="001E2EF1"/>
    <w:rsid w:val="00226531"/>
    <w:rsid w:val="00230237"/>
    <w:rsid w:val="00230C6F"/>
    <w:rsid w:val="00240E5D"/>
    <w:rsid w:val="00243EBF"/>
    <w:rsid w:val="00260431"/>
    <w:rsid w:val="00280722"/>
    <w:rsid w:val="00282EBA"/>
    <w:rsid w:val="00283566"/>
    <w:rsid w:val="00284C49"/>
    <w:rsid w:val="002857AD"/>
    <w:rsid w:val="0029662F"/>
    <w:rsid w:val="002B4276"/>
    <w:rsid w:val="002E79D0"/>
    <w:rsid w:val="002F0D4C"/>
    <w:rsid w:val="00300D12"/>
    <w:rsid w:val="003126AC"/>
    <w:rsid w:val="00320904"/>
    <w:rsid w:val="00327E3D"/>
    <w:rsid w:val="00333230"/>
    <w:rsid w:val="003341E4"/>
    <w:rsid w:val="0034161C"/>
    <w:rsid w:val="003425D4"/>
    <w:rsid w:val="00343F31"/>
    <w:rsid w:val="0034645C"/>
    <w:rsid w:val="00354080"/>
    <w:rsid w:val="00371021"/>
    <w:rsid w:val="00377A80"/>
    <w:rsid w:val="003A08BA"/>
    <w:rsid w:val="003A1815"/>
    <w:rsid w:val="003B5CDB"/>
    <w:rsid w:val="003C1885"/>
    <w:rsid w:val="003C4D7D"/>
    <w:rsid w:val="003D451A"/>
    <w:rsid w:val="003E113C"/>
    <w:rsid w:val="003E4561"/>
    <w:rsid w:val="003F3862"/>
    <w:rsid w:val="003F4E21"/>
    <w:rsid w:val="00410303"/>
    <w:rsid w:val="0041488F"/>
    <w:rsid w:val="00415EEB"/>
    <w:rsid w:val="00422FEE"/>
    <w:rsid w:val="00442291"/>
    <w:rsid w:val="0044571D"/>
    <w:rsid w:val="004508A7"/>
    <w:rsid w:val="0047368B"/>
    <w:rsid w:val="0047550B"/>
    <w:rsid w:val="00480690"/>
    <w:rsid w:val="00485CC2"/>
    <w:rsid w:val="00485DE6"/>
    <w:rsid w:val="004916F0"/>
    <w:rsid w:val="004A377B"/>
    <w:rsid w:val="004B02EB"/>
    <w:rsid w:val="004E2C2F"/>
    <w:rsid w:val="004F49C1"/>
    <w:rsid w:val="0050595C"/>
    <w:rsid w:val="00512152"/>
    <w:rsid w:val="005140D1"/>
    <w:rsid w:val="0051736A"/>
    <w:rsid w:val="00517F63"/>
    <w:rsid w:val="00526C5B"/>
    <w:rsid w:val="0053618D"/>
    <w:rsid w:val="00557C0D"/>
    <w:rsid w:val="00562C63"/>
    <w:rsid w:val="005670EC"/>
    <w:rsid w:val="00572C71"/>
    <w:rsid w:val="00583BB3"/>
    <w:rsid w:val="0058409D"/>
    <w:rsid w:val="00597838"/>
    <w:rsid w:val="005B70A9"/>
    <w:rsid w:val="005D62AA"/>
    <w:rsid w:val="005F3D67"/>
    <w:rsid w:val="00611306"/>
    <w:rsid w:val="00623F35"/>
    <w:rsid w:val="00637984"/>
    <w:rsid w:val="0066101C"/>
    <w:rsid w:val="0066382A"/>
    <w:rsid w:val="00666098"/>
    <w:rsid w:val="00681FB4"/>
    <w:rsid w:val="006851A4"/>
    <w:rsid w:val="00687B97"/>
    <w:rsid w:val="006915C8"/>
    <w:rsid w:val="006941E0"/>
    <w:rsid w:val="006A204C"/>
    <w:rsid w:val="006A4F4F"/>
    <w:rsid w:val="006B0DA8"/>
    <w:rsid w:val="006C2FBB"/>
    <w:rsid w:val="006C37DD"/>
    <w:rsid w:val="006F2264"/>
    <w:rsid w:val="00705C6E"/>
    <w:rsid w:val="00715A6F"/>
    <w:rsid w:val="007218D4"/>
    <w:rsid w:val="007266E3"/>
    <w:rsid w:val="00747CF3"/>
    <w:rsid w:val="007531BE"/>
    <w:rsid w:val="00776400"/>
    <w:rsid w:val="00782A14"/>
    <w:rsid w:val="0078315E"/>
    <w:rsid w:val="00794D01"/>
    <w:rsid w:val="007952D6"/>
    <w:rsid w:val="007A65E0"/>
    <w:rsid w:val="007B2CD6"/>
    <w:rsid w:val="007B5112"/>
    <w:rsid w:val="007C1447"/>
    <w:rsid w:val="007D473D"/>
    <w:rsid w:val="007F0B2D"/>
    <w:rsid w:val="007F5398"/>
    <w:rsid w:val="00833B74"/>
    <w:rsid w:val="00840D8D"/>
    <w:rsid w:val="008413C1"/>
    <w:rsid w:val="00843888"/>
    <w:rsid w:val="00847F06"/>
    <w:rsid w:val="008605A9"/>
    <w:rsid w:val="00861CAA"/>
    <w:rsid w:val="00862F36"/>
    <w:rsid w:val="008646C9"/>
    <w:rsid w:val="00877947"/>
    <w:rsid w:val="00885E19"/>
    <w:rsid w:val="0089189B"/>
    <w:rsid w:val="008A4FD7"/>
    <w:rsid w:val="008B24A9"/>
    <w:rsid w:val="008B3D88"/>
    <w:rsid w:val="008C25B0"/>
    <w:rsid w:val="008E4C7F"/>
    <w:rsid w:val="009053FD"/>
    <w:rsid w:val="009142DB"/>
    <w:rsid w:val="0091460F"/>
    <w:rsid w:val="009272E1"/>
    <w:rsid w:val="009323A9"/>
    <w:rsid w:val="00953342"/>
    <w:rsid w:val="0095667C"/>
    <w:rsid w:val="00962F84"/>
    <w:rsid w:val="00976C3E"/>
    <w:rsid w:val="009842F8"/>
    <w:rsid w:val="009B6BB2"/>
    <w:rsid w:val="009D4F50"/>
    <w:rsid w:val="009D5EE2"/>
    <w:rsid w:val="009F0162"/>
    <w:rsid w:val="009F1393"/>
    <w:rsid w:val="009F3F1D"/>
    <w:rsid w:val="00A00726"/>
    <w:rsid w:val="00A03D15"/>
    <w:rsid w:val="00A07466"/>
    <w:rsid w:val="00A26237"/>
    <w:rsid w:val="00A30B45"/>
    <w:rsid w:val="00A51EEA"/>
    <w:rsid w:val="00A62E00"/>
    <w:rsid w:val="00A900C6"/>
    <w:rsid w:val="00AB03BD"/>
    <w:rsid w:val="00AB3757"/>
    <w:rsid w:val="00AB3975"/>
    <w:rsid w:val="00AC318D"/>
    <w:rsid w:val="00AD4702"/>
    <w:rsid w:val="00AD4FB7"/>
    <w:rsid w:val="00AD5265"/>
    <w:rsid w:val="00AE3BA6"/>
    <w:rsid w:val="00AE4F00"/>
    <w:rsid w:val="00AE5722"/>
    <w:rsid w:val="00B0581E"/>
    <w:rsid w:val="00B06B66"/>
    <w:rsid w:val="00B2203E"/>
    <w:rsid w:val="00B355AC"/>
    <w:rsid w:val="00B63265"/>
    <w:rsid w:val="00B65F3D"/>
    <w:rsid w:val="00B91C9C"/>
    <w:rsid w:val="00B96432"/>
    <w:rsid w:val="00B97E2F"/>
    <w:rsid w:val="00BA4DDC"/>
    <w:rsid w:val="00BB7C2B"/>
    <w:rsid w:val="00BD391F"/>
    <w:rsid w:val="00BE0701"/>
    <w:rsid w:val="00BF0C3B"/>
    <w:rsid w:val="00BF6630"/>
    <w:rsid w:val="00C01B4F"/>
    <w:rsid w:val="00C06E03"/>
    <w:rsid w:val="00C12FBF"/>
    <w:rsid w:val="00C57014"/>
    <w:rsid w:val="00C653D9"/>
    <w:rsid w:val="00C714D0"/>
    <w:rsid w:val="00C7263B"/>
    <w:rsid w:val="00C742CD"/>
    <w:rsid w:val="00C74EB9"/>
    <w:rsid w:val="00C80ECF"/>
    <w:rsid w:val="00C852CA"/>
    <w:rsid w:val="00C93621"/>
    <w:rsid w:val="00CA0D8D"/>
    <w:rsid w:val="00CB34A7"/>
    <w:rsid w:val="00CC154B"/>
    <w:rsid w:val="00CC3B96"/>
    <w:rsid w:val="00CD247F"/>
    <w:rsid w:val="00CE086C"/>
    <w:rsid w:val="00CE580B"/>
    <w:rsid w:val="00CF7085"/>
    <w:rsid w:val="00D059F6"/>
    <w:rsid w:val="00D1406C"/>
    <w:rsid w:val="00D25B4E"/>
    <w:rsid w:val="00D318EA"/>
    <w:rsid w:val="00D363AF"/>
    <w:rsid w:val="00D42504"/>
    <w:rsid w:val="00D677E1"/>
    <w:rsid w:val="00D720DA"/>
    <w:rsid w:val="00D93F58"/>
    <w:rsid w:val="00D96B60"/>
    <w:rsid w:val="00DA3E14"/>
    <w:rsid w:val="00DB1733"/>
    <w:rsid w:val="00DB3578"/>
    <w:rsid w:val="00DB4E81"/>
    <w:rsid w:val="00DC15A8"/>
    <w:rsid w:val="00DC4518"/>
    <w:rsid w:val="00DD6461"/>
    <w:rsid w:val="00DE72E1"/>
    <w:rsid w:val="00DF194E"/>
    <w:rsid w:val="00DF50F5"/>
    <w:rsid w:val="00E04758"/>
    <w:rsid w:val="00E11FE4"/>
    <w:rsid w:val="00E2220B"/>
    <w:rsid w:val="00E251F1"/>
    <w:rsid w:val="00E32F46"/>
    <w:rsid w:val="00E47535"/>
    <w:rsid w:val="00E65A9F"/>
    <w:rsid w:val="00E70DBC"/>
    <w:rsid w:val="00E75C82"/>
    <w:rsid w:val="00E85E16"/>
    <w:rsid w:val="00E965B6"/>
    <w:rsid w:val="00EB4538"/>
    <w:rsid w:val="00EB6A39"/>
    <w:rsid w:val="00ED2214"/>
    <w:rsid w:val="00ED7004"/>
    <w:rsid w:val="00EE2A01"/>
    <w:rsid w:val="00F15C88"/>
    <w:rsid w:val="00F22D3E"/>
    <w:rsid w:val="00F60171"/>
    <w:rsid w:val="00F8577A"/>
    <w:rsid w:val="00F87A23"/>
    <w:rsid w:val="00FA404D"/>
    <w:rsid w:val="00FA7F92"/>
    <w:rsid w:val="00FB6BCD"/>
    <w:rsid w:val="00FC2408"/>
    <w:rsid w:val="00FC37BE"/>
    <w:rsid w:val="00FD7449"/>
    <w:rsid w:val="00FE03E9"/>
    <w:rsid w:val="00FE7766"/>
    <w:rsid w:val="00FF40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7F06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qFormat/>
    <w:rsid w:val="006F2264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ing">
    <w:name w:val="heading"/>
    <w:basedOn w:val="a"/>
    <w:rsid w:val="0032090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onsplusnormal">
    <w:name w:val="consplusnormal"/>
    <w:basedOn w:val="a"/>
    <w:rsid w:val="0032090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2">
    <w:name w:val="Body Text Indent 2"/>
    <w:basedOn w:val="a"/>
    <w:link w:val="20"/>
    <w:uiPriority w:val="99"/>
    <w:semiHidden/>
    <w:unhideWhenUsed/>
    <w:rsid w:val="0032090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32090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msonormalcxspmiddlecxspmiddlecxsplastcxsplast">
    <w:name w:val="msonormalcxspmiddlecxspmiddlecxsplastcxsplast"/>
    <w:basedOn w:val="a"/>
    <w:rsid w:val="0032090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msonormalcxspmiddlecxspmiddlecxsplastcxsplastcxsplast">
    <w:name w:val="msonormalcxspmiddlecxspmiddlecxsplastcxsplastcxsplast"/>
    <w:basedOn w:val="a"/>
    <w:rsid w:val="0032090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3">
    <w:name w:val="Body Text Indent"/>
    <w:basedOn w:val="a"/>
    <w:rsid w:val="000C3F41"/>
    <w:pPr>
      <w:spacing w:after="120"/>
      <w:ind w:left="283"/>
    </w:pPr>
  </w:style>
  <w:style w:type="paragraph" w:styleId="a4">
    <w:name w:val="footnote text"/>
    <w:basedOn w:val="a"/>
    <w:semiHidden/>
    <w:rsid w:val="000C3F41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ru-RU"/>
    </w:rPr>
  </w:style>
  <w:style w:type="character" w:styleId="a5">
    <w:name w:val="footnote reference"/>
    <w:basedOn w:val="a0"/>
    <w:semiHidden/>
    <w:rsid w:val="000C3F41"/>
    <w:rPr>
      <w:vertAlign w:val="superscript"/>
    </w:rPr>
  </w:style>
  <w:style w:type="paragraph" w:styleId="a6">
    <w:name w:val="Balloon Text"/>
    <w:basedOn w:val="a"/>
    <w:semiHidden/>
    <w:rsid w:val="003C4D7D"/>
    <w:rPr>
      <w:rFonts w:ascii="Tahoma" w:hAnsi="Tahoma" w:cs="Tahoma"/>
      <w:sz w:val="16"/>
      <w:szCs w:val="16"/>
    </w:rPr>
  </w:style>
  <w:style w:type="paragraph" w:customStyle="1" w:styleId="a7">
    <w:name w:val="Прижатый влево"/>
    <w:basedOn w:val="a"/>
    <w:next w:val="a"/>
    <w:rsid w:val="00D1406C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  <w:lang w:eastAsia="ru-RU"/>
    </w:rPr>
  </w:style>
  <w:style w:type="paragraph" w:styleId="a8">
    <w:name w:val="Normal (Web)"/>
    <w:basedOn w:val="a"/>
    <w:rsid w:val="004508A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9">
    <w:name w:val="Гипертекстовая ссылка"/>
    <w:basedOn w:val="a0"/>
    <w:rsid w:val="00AD5265"/>
    <w:rPr>
      <w:rFonts w:cs="Times New Roman"/>
      <w:color w:val="106BBE"/>
    </w:rPr>
  </w:style>
  <w:style w:type="character" w:customStyle="1" w:styleId="10">
    <w:name w:val="Заголовок 1 Знак"/>
    <w:basedOn w:val="a0"/>
    <w:link w:val="1"/>
    <w:locked/>
    <w:rsid w:val="006F2264"/>
    <w:rPr>
      <w:rFonts w:ascii="Arial" w:hAnsi="Arial" w:cs="Arial"/>
      <w:b/>
      <w:bCs/>
      <w:color w:val="26282F"/>
      <w:sz w:val="24"/>
      <w:szCs w:val="24"/>
      <w:lang w:val="ru-RU" w:eastAsia="ru-RU" w:bidi="ar-SA"/>
    </w:rPr>
  </w:style>
  <w:style w:type="paragraph" w:customStyle="1" w:styleId="aa">
    <w:name w:val="Комментарий"/>
    <w:basedOn w:val="a"/>
    <w:next w:val="a"/>
    <w:rsid w:val="0034645C"/>
    <w:pPr>
      <w:widowControl w:val="0"/>
      <w:autoSpaceDE w:val="0"/>
      <w:autoSpaceDN w:val="0"/>
      <w:adjustRightInd w:val="0"/>
      <w:spacing w:before="75" w:after="0" w:line="240" w:lineRule="auto"/>
      <w:jc w:val="both"/>
    </w:pPr>
    <w:rPr>
      <w:rFonts w:ascii="Arial" w:eastAsia="Times New Roman" w:hAnsi="Arial" w:cs="Arial"/>
      <w:color w:val="353842"/>
      <w:sz w:val="24"/>
      <w:szCs w:val="24"/>
      <w:shd w:val="clear" w:color="auto" w:fill="F0F0F0"/>
      <w:lang w:eastAsia="ru-RU"/>
    </w:rPr>
  </w:style>
  <w:style w:type="paragraph" w:styleId="ab">
    <w:name w:val="Body Text"/>
    <w:basedOn w:val="a"/>
    <w:link w:val="ac"/>
    <w:rsid w:val="001C23DD"/>
    <w:pPr>
      <w:spacing w:after="120"/>
    </w:pPr>
  </w:style>
  <w:style w:type="character" w:customStyle="1" w:styleId="ac">
    <w:name w:val="Основной текст Знак"/>
    <w:basedOn w:val="a0"/>
    <w:link w:val="ab"/>
    <w:locked/>
    <w:rsid w:val="0066382A"/>
    <w:rPr>
      <w:rFonts w:ascii="Calibri" w:eastAsia="Calibri" w:hAnsi="Calibri"/>
      <w:sz w:val="22"/>
      <w:szCs w:val="22"/>
      <w:lang w:val="ru-RU" w:eastAsia="en-US" w:bidi="ar-SA"/>
    </w:rPr>
  </w:style>
  <w:style w:type="character" w:customStyle="1" w:styleId="5">
    <w:name w:val="Основной текст (5)_"/>
    <w:basedOn w:val="a0"/>
    <w:link w:val="50"/>
    <w:locked/>
    <w:rsid w:val="0066382A"/>
    <w:rPr>
      <w:b/>
      <w:bCs/>
      <w:sz w:val="27"/>
      <w:szCs w:val="27"/>
      <w:lang w:bidi="ar-SA"/>
    </w:rPr>
  </w:style>
  <w:style w:type="paragraph" w:customStyle="1" w:styleId="50">
    <w:name w:val="Основной текст (5)"/>
    <w:basedOn w:val="a"/>
    <w:link w:val="5"/>
    <w:rsid w:val="0066382A"/>
    <w:pPr>
      <w:shd w:val="clear" w:color="auto" w:fill="FFFFFF"/>
      <w:spacing w:after="0" w:line="317" w:lineRule="exact"/>
      <w:jc w:val="center"/>
    </w:pPr>
    <w:rPr>
      <w:rFonts w:ascii="Times New Roman" w:eastAsia="Times New Roman" w:hAnsi="Times New Roman"/>
      <w:b/>
      <w:bCs/>
      <w:sz w:val="27"/>
      <w:szCs w:val="27"/>
      <w:lang w:eastAsia="ru-RU"/>
    </w:rPr>
  </w:style>
  <w:style w:type="character" w:customStyle="1" w:styleId="7">
    <w:name w:val="Основной текст (7)_"/>
    <w:basedOn w:val="a0"/>
    <w:link w:val="70"/>
    <w:locked/>
    <w:rsid w:val="0066382A"/>
    <w:rPr>
      <w:rFonts w:ascii="Trebuchet MS" w:hAnsi="Trebuchet MS"/>
      <w:sz w:val="15"/>
      <w:szCs w:val="15"/>
      <w:lang w:bidi="ar-SA"/>
    </w:rPr>
  </w:style>
  <w:style w:type="paragraph" w:customStyle="1" w:styleId="70">
    <w:name w:val="Основной текст (7)"/>
    <w:basedOn w:val="a"/>
    <w:link w:val="7"/>
    <w:rsid w:val="0066382A"/>
    <w:pPr>
      <w:shd w:val="clear" w:color="auto" w:fill="FFFFFF"/>
      <w:spacing w:after="0" w:line="149" w:lineRule="exact"/>
      <w:ind w:firstLine="340"/>
    </w:pPr>
    <w:rPr>
      <w:rFonts w:ascii="Trebuchet MS" w:eastAsia="Times New Roman" w:hAnsi="Trebuchet MS"/>
      <w:sz w:val="15"/>
      <w:szCs w:val="15"/>
      <w:lang w:eastAsia="ru-RU"/>
    </w:rPr>
  </w:style>
  <w:style w:type="character" w:customStyle="1" w:styleId="21">
    <w:name w:val="Заголовок №2_"/>
    <w:basedOn w:val="a0"/>
    <w:link w:val="22"/>
    <w:locked/>
    <w:rsid w:val="00572C71"/>
    <w:rPr>
      <w:b/>
      <w:bCs/>
      <w:spacing w:val="30"/>
      <w:sz w:val="35"/>
      <w:szCs w:val="35"/>
      <w:lang w:bidi="ar-SA"/>
    </w:rPr>
  </w:style>
  <w:style w:type="paragraph" w:customStyle="1" w:styleId="22">
    <w:name w:val="Заголовок №2"/>
    <w:basedOn w:val="a"/>
    <w:link w:val="21"/>
    <w:rsid w:val="00572C71"/>
    <w:pPr>
      <w:shd w:val="clear" w:color="auto" w:fill="FFFFFF"/>
      <w:spacing w:before="420" w:after="0" w:line="240" w:lineRule="atLeast"/>
      <w:outlineLvl w:val="1"/>
    </w:pPr>
    <w:rPr>
      <w:rFonts w:ascii="Times New Roman" w:eastAsia="Times New Roman" w:hAnsi="Times New Roman"/>
      <w:b/>
      <w:bCs/>
      <w:spacing w:val="30"/>
      <w:sz w:val="35"/>
      <w:szCs w:val="35"/>
      <w:lang w:eastAsia="ru-RU"/>
    </w:rPr>
  </w:style>
  <w:style w:type="paragraph" w:styleId="ad">
    <w:name w:val="No Spacing"/>
    <w:uiPriority w:val="1"/>
    <w:qFormat/>
    <w:rsid w:val="00CC3B96"/>
    <w:rPr>
      <w:sz w:val="22"/>
      <w:szCs w:val="22"/>
      <w:lang w:eastAsia="en-US"/>
    </w:rPr>
  </w:style>
  <w:style w:type="paragraph" w:styleId="ae">
    <w:name w:val="header"/>
    <w:basedOn w:val="a"/>
    <w:link w:val="af"/>
    <w:uiPriority w:val="99"/>
    <w:unhideWhenUsed/>
    <w:rsid w:val="00CE086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Верхний колонтитул Знак"/>
    <w:basedOn w:val="a0"/>
    <w:link w:val="ae"/>
    <w:uiPriority w:val="99"/>
    <w:rsid w:val="00CE086C"/>
    <w:rPr>
      <w:sz w:val="22"/>
      <w:szCs w:val="22"/>
      <w:lang w:eastAsia="en-US"/>
    </w:rPr>
  </w:style>
  <w:style w:type="paragraph" w:styleId="af0">
    <w:name w:val="footer"/>
    <w:basedOn w:val="a"/>
    <w:link w:val="af1"/>
    <w:uiPriority w:val="99"/>
    <w:semiHidden/>
    <w:unhideWhenUsed/>
    <w:rsid w:val="00CE086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1">
    <w:name w:val="Нижний колонтитул Знак"/>
    <w:basedOn w:val="a0"/>
    <w:link w:val="af0"/>
    <w:uiPriority w:val="99"/>
    <w:semiHidden/>
    <w:rsid w:val="00CE086C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820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13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286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859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83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159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851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808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8BB180-66F9-4C38-9F66-3A00A4BE4E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735</Words>
  <Characters>4195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ПРАВИТЕЛЬСТВО  УЛЬЯНОВСКОЙ ОБЛАСТИ</vt:lpstr>
    </vt:vector>
  </TitlesOfParts>
  <Company>Microsoft</Company>
  <LinksUpToDate>false</LinksUpToDate>
  <CharactersWithSpaces>4921</CharactersWithSpaces>
  <SharedDoc>false</SharedDoc>
  <HLinks>
    <vt:vector size="12" baseType="variant">
      <vt:variant>
        <vt:i4>6488115</vt:i4>
      </vt:variant>
      <vt:variant>
        <vt:i4>3</vt:i4>
      </vt:variant>
      <vt:variant>
        <vt:i4>0</vt:i4>
      </vt:variant>
      <vt:variant>
        <vt:i4>5</vt:i4>
      </vt:variant>
      <vt:variant>
        <vt:lpwstr>garantf1://10080093.0/</vt:lpwstr>
      </vt:variant>
      <vt:variant>
        <vt:lpwstr/>
      </vt:variant>
      <vt:variant>
        <vt:i4>5898240</vt:i4>
      </vt:variant>
      <vt:variant>
        <vt:i4>0</vt:i4>
      </vt:variant>
      <vt:variant>
        <vt:i4>0</vt:i4>
      </vt:variant>
      <vt:variant>
        <vt:i4>5</vt:i4>
      </vt:variant>
      <vt:variant>
        <vt:lpwstr>garantf1://12025268.133/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ПРАВИТЕЛЬСТВО  УЛЬЯНОВСКОЙ ОБЛАСТИ</dc:title>
  <dc:creator>Admin</dc:creator>
  <cp:lastModifiedBy>Люда</cp:lastModifiedBy>
  <cp:revision>6</cp:revision>
  <cp:lastPrinted>2021-05-24T04:38:00Z</cp:lastPrinted>
  <dcterms:created xsi:type="dcterms:W3CDTF">2021-05-21T05:29:00Z</dcterms:created>
  <dcterms:modified xsi:type="dcterms:W3CDTF">2021-05-24T04:38:00Z</dcterms:modified>
</cp:coreProperties>
</file>