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7" w:rsidRPr="00AB2B8E" w:rsidRDefault="00033147" w:rsidP="00AB2B8E">
      <w:pPr>
        <w:spacing w:after="0" w:line="360" w:lineRule="auto"/>
        <w:ind w:left="3828" w:right="-1" w:firstLine="311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B2B8E">
        <w:rPr>
          <w:rFonts w:ascii="PT Astra Serif" w:eastAsia="Times New Roman" w:hAnsi="PT Astra Serif"/>
          <w:sz w:val="28"/>
          <w:szCs w:val="28"/>
          <w:lang w:eastAsia="ru-RU"/>
        </w:rPr>
        <w:t>ПРИЛОЖЕНИЕ № 3</w:t>
      </w:r>
    </w:p>
    <w:p w:rsidR="00033147" w:rsidRPr="00AB2B8E" w:rsidRDefault="00033147" w:rsidP="00AB2B8E">
      <w:pPr>
        <w:spacing w:after="0" w:line="240" w:lineRule="auto"/>
        <w:ind w:left="3828" w:right="-1" w:firstLine="311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B2B8E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CE086C" w:rsidRPr="003C4D7D" w:rsidRDefault="00CE086C" w:rsidP="00033147">
      <w:pPr>
        <w:spacing w:after="0" w:line="240" w:lineRule="auto"/>
        <w:ind w:left="69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47" w:rsidRDefault="00033147" w:rsidP="00CE086C">
      <w:pPr>
        <w:pStyle w:val="ad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33147" w:rsidRDefault="00033147" w:rsidP="00CE086C">
      <w:pPr>
        <w:pStyle w:val="ad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86C">
        <w:rPr>
          <w:rFonts w:ascii="PT Astra Serif" w:hAnsi="PT Astra Serif"/>
          <w:b/>
          <w:sz w:val="28"/>
          <w:szCs w:val="28"/>
        </w:rPr>
        <w:t>ПОРЯДОК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033147" w:rsidRDefault="00240E5D" w:rsidP="00CE086C">
      <w:pPr>
        <w:pStyle w:val="ad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86C">
        <w:rPr>
          <w:rFonts w:ascii="PT Astra Serif" w:hAnsi="PT Astra Serif"/>
          <w:b/>
          <w:sz w:val="28"/>
          <w:szCs w:val="28"/>
        </w:rPr>
        <w:t>начисления и предоставления выплаты к окладу</w:t>
      </w:r>
    </w:p>
    <w:p w:rsidR="00033147" w:rsidRDefault="00240E5D" w:rsidP="00CE086C">
      <w:pPr>
        <w:pStyle w:val="ad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86C">
        <w:rPr>
          <w:rFonts w:ascii="PT Astra Serif" w:hAnsi="PT Astra Serif"/>
          <w:b/>
          <w:sz w:val="28"/>
          <w:szCs w:val="28"/>
        </w:rPr>
        <w:t xml:space="preserve"> (должностному окладу), ставке заработной платы </w:t>
      </w:r>
    </w:p>
    <w:p w:rsidR="00240E5D" w:rsidRPr="00CE086C" w:rsidRDefault="00240E5D" w:rsidP="00CE086C">
      <w:pPr>
        <w:pStyle w:val="ad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86C">
        <w:rPr>
          <w:rFonts w:ascii="PT Astra Serif" w:hAnsi="PT Astra Serif"/>
          <w:b/>
          <w:sz w:val="28"/>
          <w:szCs w:val="28"/>
        </w:rPr>
        <w:t>за стаж работы, выслугу лет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30100"/>
      <w:r w:rsidRPr="00CE086C">
        <w:rPr>
          <w:rFonts w:ascii="PT Astra Serif" w:hAnsi="PT Astra Serif"/>
          <w:sz w:val="28"/>
          <w:szCs w:val="28"/>
        </w:rPr>
        <w:t>1. Исчисление стажа  работы, дающего право на получение выплаты к о</w:t>
      </w:r>
      <w:r w:rsidRPr="00CE086C">
        <w:rPr>
          <w:rFonts w:ascii="PT Astra Serif" w:hAnsi="PT Astra Serif"/>
          <w:sz w:val="28"/>
          <w:szCs w:val="28"/>
        </w:rPr>
        <w:t>к</w:t>
      </w:r>
      <w:r w:rsidRPr="00CE086C">
        <w:rPr>
          <w:rFonts w:ascii="PT Astra Serif" w:hAnsi="PT Astra Serif"/>
          <w:sz w:val="28"/>
          <w:szCs w:val="28"/>
        </w:rPr>
        <w:t>ладу (должностному окладу), ставке заработной платы за стаж  работы, выслугу лет</w:t>
      </w:r>
      <w:bookmarkEnd w:id="0"/>
      <w:r w:rsidR="00CE086C">
        <w:rPr>
          <w:rFonts w:ascii="PT Astra Serif" w:hAnsi="PT Astra Serif"/>
          <w:sz w:val="28"/>
          <w:szCs w:val="28"/>
        </w:rPr>
        <w:t>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30111"/>
      <w:r w:rsidRPr="00CE086C">
        <w:rPr>
          <w:rFonts w:ascii="PT Astra Serif" w:hAnsi="PT Astra Serif"/>
          <w:sz w:val="28"/>
          <w:szCs w:val="28"/>
        </w:rPr>
        <w:t>1.1. В общий трудовой стаж, дающий право на получение выплаты к о</w:t>
      </w:r>
      <w:r w:rsidRPr="00CE086C">
        <w:rPr>
          <w:rFonts w:ascii="PT Astra Serif" w:hAnsi="PT Astra Serif"/>
          <w:sz w:val="28"/>
          <w:szCs w:val="28"/>
        </w:rPr>
        <w:t>к</w:t>
      </w:r>
      <w:r w:rsidRPr="00CE086C">
        <w:rPr>
          <w:rFonts w:ascii="PT Astra Serif" w:hAnsi="PT Astra Serif"/>
          <w:sz w:val="28"/>
          <w:szCs w:val="28"/>
        </w:rPr>
        <w:t>ладу (должностному окладу), ставке заработной платы за стаж  работы, выслугу лет (далее - выплата за выслугу лет) работникам муниципальных учреждений культуры муниципального образования «</w:t>
      </w:r>
      <w:r w:rsidR="00C80ECF" w:rsidRPr="00CE086C">
        <w:rPr>
          <w:rFonts w:ascii="PT Astra Serif" w:hAnsi="PT Astra Serif"/>
          <w:sz w:val="28"/>
          <w:szCs w:val="28"/>
        </w:rPr>
        <w:t>Карсунски</w:t>
      </w:r>
      <w:r w:rsidR="007218D4" w:rsidRPr="00CE086C">
        <w:rPr>
          <w:rFonts w:ascii="PT Astra Serif" w:hAnsi="PT Astra Serif"/>
          <w:sz w:val="28"/>
          <w:szCs w:val="28"/>
        </w:rPr>
        <w:t>й</w:t>
      </w:r>
      <w:r w:rsidRPr="00CE086C">
        <w:rPr>
          <w:rFonts w:ascii="PT Astra Serif" w:hAnsi="PT Astra Serif"/>
          <w:sz w:val="28"/>
          <w:szCs w:val="28"/>
        </w:rPr>
        <w:t xml:space="preserve"> район» Ульяновской о</w:t>
      </w:r>
      <w:r w:rsidRPr="00CE086C">
        <w:rPr>
          <w:rFonts w:ascii="PT Astra Serif" w:hAnsi="PT Astra Serif"/>
          <w:sz w:val="28"/>
          <w:szCs w:val="28"/>
        </w:rPr>
        <w:t>б</w:t>
      </w:r>
      <w:r w:rsidRPr="00CE086C">
        <w:rPr>
          <w:rFonts w:ascii="PT Astra Serif" w:hAnsi="PT Astra Serif"/>
          <w:sz w:val="28"/>
          <w:szCs w:val="28"/>
        </w:rPr>
        <w:t>ласти (далее - учреждения), включаются: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301111"/>
      <w:bookmarkEnd w:id="1"/>
      <w:r w:rsidRPr="00CE086C">
        <w:rPr>
          <w:rFonts w:ascii="PT Astra Serif" w:hAnsi="PT Astra Serif"/>
          <w:sz w:val="28"/>
          <w:szCs w:val="28"/>
        </w:rPr>
        <w:t>1.1.1. </w:t>
      </w:r>
      <w:r w:rsidR="003E4561" w:rsidRPr="00CE086C">
        <w:rPr>
          <w:rFonts w:ascii="PT Astra Serif" w:hAnsi="PT Astra Serif"/>
          <w:sz w:val="28"/>
          <w:szCs w:val="28"/>
        </w:rPr>
        <w:t>Общее количество лет, проработанных по специальности</w:t>
      </w:r>
      <w:r w:rsidRPr="00CE086C">
        <w:rPr>
          <w:rFonts w:ascii="PT Astra Serif" w:hAnsi="PT Astra Serif"/>
          <w:sz w:val="28"/>
          <w:szCs w:val="28"/>
        </w:rPr>
        <w:t xml:space="preserve"> (как о</w:t>
      </w:r>
      <w:r w:rsidRPr="00CE086C">
        <w:rPr>
          <w:rFonts w:ascii="PT Astra Serif" w:hAnsi="PT Astra Serif"/>
          <w:sz w:val="28"/>
          <w:szCs w:val="28"/>
        </w:rPr>
        <w:t>с</w:t>
      </w:r>
      <w:r w:rsidRPr="00CE086C">
        <w:rPr>
          <w:rFonts w:ascii="PT Astra Serif" w:hAnsi="PT Astra Serif"/>
          <w:sz w:val="28"/>
          <w:szCs w:val="28"/>
        </w:rPr>
        <w:t>новная, так и по совместительству)</w:t>
      </w:r>
      <w:r w:rsidR="003E4561" w:rsidRPr="00CE086C">
        <w:rPr>
          <w:rFonts w:ascii="PT Astra Serif" w:hAnsi="PT Astra Serif"/>
          <w:sz w:val="28"/>
          <w:szCs w:val="28"/>
        </w:rPr>
        <w:t xml:space="preserve"> в других учреждениях и организациях, опыт и знания по которой необходимы для выполнения должностных обязанностей.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301112"/>
      <w:bookmarkEnd w:id="2"/>
      <w:r w:rsidRPr="00CE086C">
        <w:rPr>
          <w:rFonts w:ascii="PT Astra Serif" w:hAnsi="PT Astra Serif"/>
          <w:sz w:val="28"/>
          <w:szCs w:val="28"/>
        </w:rPr>
        <w:t>1.1.2. Время обучения в учебных заведениях по соответствующим спец</w:t>
      </w:r>
      <w:r w:rsidRPr="00CE086C">
        <w:rPr>
          <w:rFonts w:ascii="PT Astra Serif" w:hAnsi="PT Astra Serif"/>
          <w:sz w:val="28"/>
          <w:szCs w:val="28"/>
        </w:rPr>
        <w:t>и</w:t>
      </w:r>
      <w:r w:rsidRPr="00CE086C">
        <w:rPr>
          <w:rFonts w:ascii="PT Astra Serif" w:hAnsi="PT Astra Serif"/>
          <w:sz w:val="28"/>
          <w:szCs w:val="28"/>
        </w:rPr>
        <w:t>альностям, если до поступления на учебу они работали в учреждениях не менее 6 месяцев.</w:t>
      </w:r>
    </w:p>
    <w:p w:rsidR="0051736A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301113"/>
      <w:bookmarkEnd w:id="3"/>
      <w:r w:rsidRPr="00CE086C">
        <w:rPr>
          <w:rFonts w:ascii="PT Astra Serif" w:hAnsi="PT Astra Serif"/>
          <w:sz w:val="28"/>
          <w:szCs w:val="28"/>
        </w:rPr>
        <w:t>1.1.3. Время частично оплачиваемого отпуска по уходу за ребенком до достижения им возраста полутора лет и дополнительного отпуска без сохран</w:t>
      </w:r>
      <w:r w:rsidRPr="00CE086C">
        <w:rPr>
          <w:rFonts w:ascii="PT Astra Serif" w:hAnsi="PT Astra Serif"/>
          <w:sz w:val="28"/>
          <w:szCs w:val="28"/>
        </w:rPr>
        <w:t>е</w:t>
      </w:r>
      <w:r w:rsidRPr="00CE086C">
        <w:rPr>
          <w:rFonts w:ascii="PT Astra Serif" w:hAnsi="PT Astra Serif"/>
          <w:sz w:val="28"/>
          <w:szCs w:val="28"/>
        </w:rPr>
        <w:t>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искусства, кинематографии, образовательными учреждениями в сфере культ</w:t>
      </w:r>
      <w:r w:rsidRPr="00CE086C">
        <w:rPr>
          <w:rFonts w:ascii="PT Astra Serif" w:hAnsi="PT Astra Serif"/>
          <w:sz w:val="28"/>
          <w:szCs w:val="28"/>
        </w:rPr>
        <w:t>у</w:t>
      </w:r>
      <w:r w:rsidRPr="00CE086C">
        <w:rPr>
          <w:rFonts w:ascii="PT Astra Serif" w:hAnsi="PT Astra Serif"/>
          <w:sz w:val="28"/>
          <w:szCs w:val="28"/>
        </w:rPr>
        <w:t>ры.</w:t>
      </w:r>
      <w:bookmarkStart w:id="5" w:name="sub_301114"/>
      <w:bookmarkEnd w:id="4"/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1.1.4. Время отпуска по беременности и родам, а также период временной нетрудоспособности.</w:t>
      </w:r>
    </w:p>
    <w:p w:rsidR="00C80ECF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301115"/>
      <w:bookmarkEnd w:id="5"/>
      <w:r w:rsidRPr="00CE086C">
        <w:rPr>
          <w:rFonts w:ascii="PT Astra Serif" w:hAnsi="PT Astra Serif"/>
          <w:sz w:val="28"/>
          <w:szCs w:val="28"/>
        </w:rPr>
        <w:t>1.1.5. Служба в Вооруженных Силах Российской Федерации, если службе непосредственно предшествовала работа в учреждениях и если после увольн</w:t>
      </w:r>
      <w:r w:rsidRPr="00CE086C">
        <w:rPr>
          <w:rFonts w:ascii="PT Astra Serif" w:hAnsi="PT Astra Serif"/>
          <w:sz w:val="28"/>
          <w:szCs w:val="28"/>
        </w:rPr>
        <w:t>е</w:t>
      </w:r>
      <w:r w:rsidRPr="00CE086C">
        <w:rPr>
          <w:rFonts w:ascii="PT Astra Serif" w:hAnsi="PT Astra Serif"/>
          <w:sz w:val="28"/>
          <w:szCs w:val="28"/>
        </w:rPr>
        <w:t>ния из Вооруженных Сил Российской Федерации последовала работа в учре</w:t>
      </w:r>
      <w:r w:rsidRPr="00CE086C">
        <w:rPr>
          <w:rFonts w:ascii="PT Astra Serif" w:hAnsi="PT Astra Serif"/>
          <w:sz w:val="28"/>
          <w:szCs w:val="28"/>
        </w:rPr>
        <w:t>ж</w:t>
      </w:r>
      <w:r w:rsidRPr="00CE086C">
        <w:rPr>
          <w:rFonts w:ascii="PT Astra Serif" w:hAnsi="PT Astra Serif"/>
          <w:sz w:val="28"/>
          <w:szCs w:val="28"/>
        </w:rPr>
        <w:t>дениях, при условии, что перерыв между увольнением со службы и поступл</w:t>
      </w:r>
      <w:r w:rsidRPr="00CE086C">
        <w:rPr>
          <w:rFonts w:ascii="PT Astra Serif" w:hAnsi="PT Astra Serif"/>
          <w:sz w:val="28"/>
          <w:szCs w:val="28"/>
        </w:rPr>
        <w:t>е</w:t>
      </w:r>
      <w:r w:rsidRPr="00CE086C">
        <w:rPr>
          <w:rFonts w:ascii="PT Astra Serif" w:hAnsi="PT Astra Serif"/>
          <w:sz w:val="28"/>
          <w:szCs w:val="28"/>
        </w:rPr>
        <w:t>нием на работу не превысил трех месяцев.</w:t>
      </w:r>
      <w:bookmarkStart w:id="7" w:name="sub_301116"/>
      <w:bookmarkEnd w:id="6"/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1.1.6. Время работы в органах государственной власти или органах мес</w:t>
      </w:r>
      <w:r w:rsidRPr="00CE086C">
        <w:rPr>
          <w:rFonts w:ascii="PT Astra Serif" w:hAnsi="PT Astra Serif"/>
          <w:sz w:val="28"/>
          <w:szCs w:val="28"/>
        </w:rPr>
        <w:t>т</w:t>
      </w:r>
      <w:r w:rsidRPr="00CE086C">
        <w:rPr>
          <w:rFonts w:ascii="PT Astra Serif" w:hAnsi="PT Astra Serif"/>
          <w:sz w:val="28"/>
          <w:szCs w:val="28"/>
        </w:rPr>
        <w:t>ного самоуправления</w:t>
      </w:r>
      <w:r w:rsidR="003E4561" w:rsidRPr="00CE086C">
        <w:rPr>
          <w:rFonts w:ascii="PT Astra Serif" w:hAnsi="PT Astra Serif"/>
          <w:sz w:val="28"/>
          <w:szCs w:val="28"/>
        </w:rPr>
        <w:t xml:space="preserve"> на должностях муниципальной или государственной службы</w:t>
      </w:r>
      <w:r w:rsidRPr="00CE086C">
        <w:rPr>
          <w:rFonts w:ascii="PT Astra Serif" w:hAnsi="PT Astra Serif"/>
          <w:sz w:val="28"/>
          <w:szCs w:val="28"/>
        </w:rPr>
        <w:t>.</w:t>
      </w:r>
    </w:p>
    <w:p w:rsidR="00562C63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301117"/>
      <w:bookmarkEnd w:id="7"/>
      <w:r w:rsidRPr="00CE086C">
        <w:rPr>
          <w:rFonts w:ascii="PT Astra Serif" w:hAnsi="PT Astra Serif"/>
          <w:sz w:val="28"/>
          <w:szCs w:val="28"/>
        </w:rPr>
        <w:t>1.1.7. Общее количество лет, проработанных в муниципальных учрежд</w:t>
      </w:r>
      <w:r w:rsidRPr="00CE086C">
        <w:rPr>
          <w:rFonts w:ascii="PT Astra Serif" w:hAnsi="PT Astra Serif"/>
          <w:sz w:val="28"/>
          <w:szCs w:val="28"/>
        </w:rPr>
        <w:t>е</w:t>
      </w:r>
      <w:r w:rsidRPr="00CE086C">
        <w:rPr>
          <w:rFonts w:ascii="PT Astra Serif" w:hAnsi="PT Astra Serif"/>
          <w:sz w:val="28"/>
          <w:szCs w:val="28"/>
        </w:rPr>
        <w:t>ниях культуры работникам, занимающим должность рабочего.</w:t>
      </w:r>
    </w:p>
    <w:p w:rsidR="00240E5D" w:rsidRPr="00CE086C" w:rsidRDefault="00562C63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1.1.8.</w:t>
      </w:r>
      <w:r w:rsidR="00033147">
        <w:rPr>
          <w:rFonts w:ascii="PT Astra Serif" w:hAnsi="PT Astra Serif"/>
          <w:sz w:val="28"/>
          <w:szCs w:val="28"/>
        </w:rPr>
        <w:t xml:space="preserve"> </w:t>
      </w:r>
      <w:r w:rsidRPr="00CE086C">
        <w:rPr>
          <w:rFonts w:ascii="PT Astra Serif" w:hAnsi="PT Astra Serif"/>
          <w:sz w:val="28"/>
          <w:szCs w:val="28"/>
        </w:rPr>
        <w:t>Общее количество лет, проработанных в сфере культуры работн</w:t>
      </w:r>
      <w:r w:rsidRPr="00CE086C">
        <w:rPr>
          <w:rFonts w:ascii="PT Astra Serif" w:hAnsi="PT Astra Serif"/>
          <w:sz w:val="28"/>
          <w:szCs w:val="28"/>
        </w:rPr>
        <w:t>и</w:t>
      </w:r>
      <w:r w:rsidRPr="00CE086C">
        <w:rPr>
          <w:rFonts w:ascii="PT Astra Serif" w:hAnsi="PT Astra Serif"/>
          <w:sz w:val="28"/>
          <w:szCs w:val="28"/>
        </w:rPr>
        <w:t>кам, занимающим должности: руководителя, специалиста, служащего.</w:t>
      </w:r>
    </w:p>
    <w:p w:rsidR="00CE086C" w:rsidRDefault="00AB2B8E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30112"/>
      <w:bookmarkEnd w:id="8"/>
      <w:r>
        <w:rPr>
          <w:rFonts w:ascii="PT Astra Serif" w:hAnsi="PT Astra Serif"/>
          <w:sz w:val="28"/>
          <w:szCs w:val="28"/>
        </w:rPr>
        <w:t>1</w:t>
      </w:r>
      <w:r w:rsidR="00240E5D" w:rsidRPr="00CE086C">
        <w:rPr>
          <w:rFonts w:ascii="PT Astra Serif" w:hAnsi="PT Astra Serif"/>
          <w:sz w:val="28"/>
          <w:szCs w:val="28"/>
        </w:rPr>
        <w:t xml:space="preserve">.2. К работникам учреждений для начисления выплаты за выслугу лет </w:t>
      </w:r>
      <w:r w:rsidR="00240E5D" w:rsidRPr="00CE086C">
        <w:rPr>
          <w:rFonts w:ascii="PT Astra Serif" w:hAnsi="PT Astra Serif"/>
          <w:sz w:val="28"/>
          <w:szCs w:val="28"/>
        </w:rPr>
        <w:lastRenderedPageBreak/>
        <w:t>относятся все штатные работники учреждений.</w:t>
      </w:r>
      <w:bookmarkStart w:id="10" w:name="sub_30200"/>
      <w:bookmarkEnd w:id="9"/>
    </w:p>
    <w:p w:rsidR="00240E5D" w:rsidRPr="00CE086C" w:rsidRDefault="00240E5D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2. Размеры выплаты за выслугу лет</w:t>
      </w:r>
      <w:r w:rsidR="00033147">
        <w:rPr>
          <w:rFonts w:ascii="PT Astra Serif" w:hAnsi="PT Astra Serif"/>
          <w:sz w:val="28"/>
          <w:szCs w:val="28"/>
        </w:rPr>
        <w:t>.</w:t>
      </w:r>
    </w:p>
    <w:p w:rsidR="00240E5D" w:rsidRPr="00CE086C" w:rsidRDefault="00240E5D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30221"/>
      <w:bookmarkEnd w:id="10"/>
      <w:r w:rsidRPr="00CE086C">
        <w:rPr>
          <w:rFonts w:ascii="PT Astra Serif" w:hAnsi="PT Astra Serif"/>
          <w:sz w:val="28"/>
          <w:szCs w:val="28"/>
        </w:rPr>
        <w:t>2.1. Выплата за выслугу лет производится работнику в зависимости от общего количества лет, проработанных по профилю соответствующего учре</w:t>
      </w:r>
      <w:r w:rsidRPr="00CE086C">
        <w:rPr>
          <w:rFonts w:ascii="PT Astra Serif" w:hAnsi="PT Astra Serif"/>
          <w:sz w:val="28"/>
          <w:szCs w:val="28"/>
        </w:rPr>
        <w:t>ж</w:t>
      </w:r>
      <w:r w:rsidRPr="00CE086C">
        <w:rPr>
          <w:rFonts w:ascii="PT Astra Serif" w:hAnsi="PT Astra Serif"/>
          <w:sz w:val="28"/>
          <w:szCs w:val="28"/>
        </w:rPr>
        <w:t>дения, в следующих размерах:</w:t>
      </w:r>
    </w:p>
    <w:bookmarkEnd w:id="11"/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при стаже раб</w:t>
      </w:r>
      <w:r w:rsidR="00033147">
        <w:rPr>
          <w:rFonts w:ascii="PT Astra Serif" w:hAnsi="PT Astra Serif"/>
          <w:sz w:val="28"/>
          <w:szCs w:val="28"/>
        </w:rPr>
        <w:t>оты от 2 до 5 лет - 5 процентов;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при стаже раб</w:t>
      </w:r>
      <w:r w:rsidR="00033147">
        <w:rPr>
          <w:rFonts w:ascii="PT Astra Serif" w:hAnsi="PT Astra Serif"/>
          <w:sz w:val="28"/>
          <w:szCs w:val="28"/>
        </w:rPr>
        <w:t>оты от 5 до 8 лет - 8 процентов;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при стаже работ</w:t>
      </w:r>
      <w:r w:rsidR="00033147">
        <w:rPr>
          <w:rFonts w:ascii="PT Astra Serif" w:hAnsi="PT Astra Serif"/>
          <w:sz w:val="28"/>
          <w:szCs w:val="28"/>
        </w:rPr>
        <w:t>ы от 8 до 10 лет - 11 процентов;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при стаже работы свыше 10 лет - 15 процентов.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30222"/>
      <w:r w:rsidRPr="00CE086C">
        <w:rPr>
          <w:rFonts w:ascii="PT Astra Serif" w:hAnsi="PT Astra Serif"/>
          <w:sz w:val="28"/>
          <w:szCs w:val="28"/>
        </w:rPr>
        <w:t>2.2. Выплата за выслугу лет начисляется исходя из оклада (должностного оклада), ставки заработной платы работника без учета других доплат и надб</w:t>
      </w:r>
      <w:r w:rsidRPr="00CE086C">
        <w:rPr>
          <w:rFonts w:ascii="PT Astra Serif" w:hAnsi="PT Astra Serif"/>
          <w:sz w:val="28"/>
          <w:szCs w:val="28"/>
        </w:rPr>
        <w:t>а</w:t>
      </w:r>
      <w:r w:rsidRPr="00CE086C">
        <w:rPr>
          <w:rFonts w:ascii="PT Astra Serif" w:hAnsi="PT Astra Serif"/>
          <w:sz w:val="28"/>
          <w:szCs w:val="28"/>
        </w:rPr>
        <w:t>вок.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30223"/>
      <w:bookmarkEnd w:id="12"/>
      <w:r w:rsidRPr="00CE086C">
        <w:rPr>
          <w:rFonts w:ascii="PT Astra Serif" w:hAnsi="PT Astra Serif"/>
          <w:sz w:val="28"/>
          <w:szCs w:val="28"/>
        </w:rPr>
        <w:t>2.3. Выплата за выслугу лет производится ежемесячно одновременно с заработной платой.</w:t>
      </w:r>
    </w:p>
    <w:p w:rsidR="0051736A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30224"/>
      <w:bookmarkEnd w:id="13"/>
      <w:r w:rsidRPr="00CE086C">
        <w:rPr>
          <w:rFonts w:ascii="PT Astra Serif" w:hAnsi="PT Astra Serif"/>
          <w:sz w:val="28"/>
          <w:szCs w:val="28"/>
        </w:rPr>
        <w:t>2.4. Ежемесячная выплата за выслугу лет учитывается во всех случаях исчисления среднего заработка.</w:t>
      </w:r>
      <w:bookmarkStart w:id="15" w:name="sub_30225"/>
      <w:bookmarkEnd w:id="14"/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2.5. При увольнении работника выплата за выслугу лет начисляется пр</w:t>
      </w:r>
      <w:r w:rsidRPr="00CE086C">
        <w:rPr>
          <w:rFonts w:ascii="PT Astra Serif" w:hAnsi="PT Astra Serif"/>
          <w:sz w:val="28"/>
          <w:szCs w:val="28"/>
        </w:rPr>
        <w:t>о</w:t>
      </w:r>
      <w:r w:rsidRPr="00CE086C">
        <w:rPr>
          <w:rFonts w:ascii="PT Astra Serif" w:hAnsi="PT Astra Serif"/>
          <w:sz w:val="28"/>
          <w:szCs w:val="28"/>
        </w:rPr>
        <w:t>порционально отработанному времени, и ее выплата производится при оконч</w:t>
      </w:r>
      <w:r w:rsidRPr="00CE086C">
        <w:rPr>
          <w:rFonts w:ascii="PT Astra Serif" w:hAnsi="PT Astra Serif"/>
          <w:sz w:val="28"/>
          <w:szCs w:val="28"/>
        </w:rPr>
        <w:t>а</w:t>
      </w:r>
      <w:r w:rsidRPr="00CE086C">
        <w:rPr>
          <w:rFonts w:ascii="PT Astra Serif" w:hAnsi="PT Astra Serif"/>
          <w:sz w:val="28"/>
          <w:szCs w:val="28"/>
        </w:rPr>
        <w:t>тельном расчете.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30300"/>
      <w:bookmarkEnd w:id="15"/>
      <w:r w:rsidRPr="00CE086C">
        <w:rPr>
          <w:rFonts w:ascii="PT Astra Serif" w:hAnsi="PT Astra Serif"/>
          <w:sz w:val="28"/>
          <w:szCs w:val="28"/>
        </w:rPr>
        <w:t>3. Порядок установления стажа работы, дающего право на получение в</w:t>
      </w:r>
      <w:r w:rsidRPr="00CE086C">
        <w:rPr>
          <w:rFonts w:ascii="PT Astra Serif" w:hAnsi="PT Astra Serif"/>
          <w:sz w:val="28"/>
          <w:szCs w:val="28"/>
        </w:rPr>
        <w:t>ы</w:t>
      </w:r>
      <w:r w:rsidRPr="00CE086C">
        <w:rPr>
          <w:rFonts w:ascii="PT Astra Serif" w:hAnsi="PT Astra Serif"/>
          <w:sz w:val="28"/>
          <w:szCs w:val="28"/>
        </w:rPr>
        <w:t>платы за выслугу лет</w:t>
      </w:r>
    </w:p>
    <w:p w:rsidR="00C80ECF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30331"/>
      <w:bookmarkEnd w:id="16"/>
      <w:r w:rsidRPr="00CE086C">
        <w:rPr>
          <w:rFonts w:ascii="PT Astra Serif" w:hAnsi="PT Astra Serif"/>
          <w:sz w:val="28"/>
          <w:szCs w:val="28"/>
        </w:rPr>
        <w:t>3.1. Стаж работы, дающий право на получение выплаты за выслугу лет, определяется комиссией по установлению трудового стажа.</w:t>
      </w:r>
      <w:bookmarkStart w:id="18" w:name="sub_30332"/>
      <w:bookmarkEnd w:id="17"/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E086C">
        <w:rPr>
          <w:rFonts w:ascii="PT Astra Serif" w:hAnsi="PT Astra Serif"/>
          <w:sz w:val="28"/>
          <w:szCs w:val="28"/>
        </w:rPr>
        <w:t>3.2. Состав комиссии утверждается приказом руководителя учреждения.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30333"/>
      <w:bookmarkEnd w:id="18"/>
      <w:r w:rsidRPr="00CE086C">
        <w:rPr>
          <w:rFonts w:ascii="PT Astra Serif" w:hAnsi="PT Astra Serif"/>
          <w:sz w:val="28"/>
          <w:szCs w:val="28"/>
        </w:rPr>
        <w:t>3.3. Основным документом для определения стажа работы, дающего пр</w:t>
      </w:r>
      <w:r w:rsidRPr="00CE086C">
        <w:rPr>
          <w:rFonts w:ascii="PT Astra Serif" w:hAnsi="PT Astra Serif"/>
          <w:sz w:val="28"/>
          <w:szCs w:val="28"/>
        </w:rPr>
        <w:t>а</w:t>
      </w:r>
      <w:r w:rsidRPr="00CE086C">
        <w:rPr>
          <w:rFonts w:ascii="PT Astra Serif" w:hAnsi="PT Astra Serif"/>
          <w:sz w:val="28"/>
          <w:szCs w:val="28"/>
        </w:rPr>
        <w:t>во на получение выплаты за выслугу лет, является трудовая книжка. Стаж р</w:t>
      </w:r>
      <w:r w:rsidRPr="00CE086C">
        <w:rPr>
          <w:rFonts w:ascii="PT Astra Serif" w:hAnsi="PT Astra Serif"/>
          <w:sz w:val="28"/>
          <w:szCs w:val="28"/>
        </w:rPr>
        <w:t>а</w:t>
      </w:r>
      <w:r w:rsidRPr="00CE086C">
        <w:rPr>
          <w:rFonts w:ascii="PT Astra Serif" w:hAnsi="PT Astra Serif"/>
          <w:sz w:val="28"/>
          <w:szCs w:val="28"/>
        </w:rPr>
        <w:t>боты по профилю,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</w:t>
      </w:r>
      <w:r w:rsidRPr="00CE086C">
        <w:rPr>
          <w:rFonts w:ascii="PT Astra Serif" w:hAnsi="PT Astra Serif"/>
          <w:sz w:val="28"/>
          <w:szCs w:val="28"/>
        </w:rPr>
        <w:t>н</w:t>
      </w:r>
      <w:r w:rsidRPr="00CE086C">
        <w:rPr>
          <w:rFonts w:ascii="PT Astra Serif" w:hAnsi="PT Astra Serif"/>
          <w:sz w:val="28"/>
          <w:szCs w:val="28"/>
        </w:rPr>
        <w:t>ных на основании документов, подтверждающих стаж работы по профилю (приказы, послужные и тарификационные списки, книги учета личного состава, табельные книги, архивные описи и другие). Справки должны содержать н</w:t>
      </w:r>
      <w:r w:rsidRPr="00CE086C">
        <w:rPr>
          <w:rFonts w:ascii="PT Astra Serif" w:hAnsi="PT Astra Serif"/>
          <w:sz w:val="28"/>
          <w:szCs w:val="28"/>
        </w:rPr>
        <w:t>а</w:t>
      </w:r>
      <w:r w:rsidRPr="00CE086C">
        <w:rPr>
          <w:rFonts w:ascii="PT Astra Serif" w:hAnsi="PT Astra Serif"/>
          <w:sz w:val="28"/>
          <w:szCs w:val="28"/>
        </w:rPr>
        <w:t>именование учреждения, данные о должности и времени работы в этой дол</w:t>
      </w:r>
      <w:r w:rsidRPr="00CE086C">
        <w:rPr>
          <w:rFonts w:ascii="PT Astra Serif" w:hAnsi="PT Astra Serif"/>
          <w:sz w:val="28"/>
          <w:szCs w:val="28"/>
        </w:rPr>
        <w:t>ж</w:t>
      </w:r>
      <w:r w:rsidRPr="00CE086C">
        <w:rPr>
          <w:rFonts w:ascii="PT Astra Serif" w:hAnsi="PT Astra Serif"/>
          <w:sz w:val="28"/>
          <w:szCs w:val="28"/>
        </w:rPr>
        <w:t>ности, о дате выдачи справки, а также сведения, на основании которых выдана справка.</w:t>
      </w:r>
    </w:p>
    <w:p w:rsidR="00240E5D" w:rsidRPr="00CE086C" w:rsidRDefault="00240E5D" w:rsidP="00CE086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30334"/>
      <w:bookmarkEnd w:id="19"/>
      <w:r w:rsidRPr="00CE086C">
        <w:rPr>
          <w:rFonts w:ascii="PT Astra Serif" w:hAnsi="PT Astra Serif"/>
          <w:sz w:val="28"/>
          <w:szCs w:val="28"/>
        </w:rPr>
        <w:t>3.4. Установление (изменение) размеров выплат за стаж работы по пр</w:t>
      </w:r>
      <w:r w:rsidRPr="00CE086C">
        <w:rPr>
          <w:rFonts w:ascii="PT Astra Serif" w:hAnsi="PT Astra Serif"/>
          <w:sz w:val="28"/>
          <w:szCs w:val="28"/>
        </w:rPr>
        <w:t>о</w:t>
      </w:r>
      <w:r w:rsidRPr="00CE086C">
        <w:rPr>
          <w:rFonts w:ascii="PT Astra Serif" w:hAnsi="PT Astra Serif"/>
          <w:sz w:val="28"/>
          <w:szCs w:val="28"/>
        </w:rPr>
        <w:t>филю при изменении стажа работы производится со дня достижения стажа, дающего право на увеличение размера выплат за стаж работы по профилю, если документы, подтверждающие стаж, находятся в учреждении, или со дня пре</w:t>
      </w:r>
      <w:r w:rsidRPr="00CE086C">
        <w:rPr>
          <w:rFonts w:ascii="PT Astra Serif" w:hAnsi="PT Astra Serif"/>
          <w:sz w:val="28"/>
          <w:szCs w:val="28"/>
        </w:rPr>
        <w:t>д</w:t>
      </w:r>
      <w:r w:rsidRPr="00CE086C">
        <w:rPr>
          <w:rFonts w:ascii="PT Astra Serif" w:hAnsi="PT Astra Serif"/>
          <w:sz w:val="28"/>
          <w:szCs w:val="28"/>
        </w:rPr>
        <w:t>ставления необходимого документа, подтверждающего стаж.</w:t>
      </w:r>
    </w:p>
    <w:p w:rsidR="00240E5D" w:rsidRPr="00CE086C" w:rsidRDefault="00240E5D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sub_30335"/>
      <w:bookmarkEnd w:id="20"/>
      <w:r w:rsidRPr="00CE086C">
        <w:rPr>
          <w:rFonts w:ascii="PT Astra Serif" w:hAnsi="PT Astra Serif"/>
          <w:sz w:val="28"/>
          <w:szCs w:val="28"/>
        </w:rPr>
        <w:t>3.5. Ответственность за своевременный пересмотр размера выплаты за выслугу лет работникам возлагается на кадровые службы и руководителя у</w:t>
      </w:r>
      <w:r w:rsidRPr="00CE086C">
        <w:rPr>
          <w:rFonts w:ascii="PT Astra Serif" w:hAnsi="PT Astra Serif"/>
          <w:sz w:val="28"/>
          <w:szCs w:val="28"/>
        </w:rPr>
        <w:t>ч</w:t>
      </w:r>
      <w:r w:rsidRPr="00CE086C">
        <w:rPr>
          <w:rFonts w:ascii="PT Astra Serif" w:hAnsi="PT Astra Serif"/>
          <w:sz w:val="28"/>
          <w:szCs w:val="28"/>
        </w:rPr>
        <w:t>реждения.</w:t>
      </w:r>
    </w:p>
    <w:p w:rsidR="00240E5D" w:rsidRDefault="00240E5D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sub_30336"/>
      <w:bookmarkEnd w:id="21"/>
      <w:r w:rsidRPr="00CE086C">
        <w:rPr>
          <w:rFonts w:ascii="PT Astra Serif" w:hAnsi="PT Astra Serif"/>
          <w:sz w:val="28"/>
          <w:szCs w:val="28"/>
        </w:rPr>
        <w:t xml:space="preserve">3.6. Индивидуальные трудовые споры по вопросам установления стажа </w:t>
      </w:r>
      <w:r w:rsidRPr="00CE086C">
        <w:rPr>
          <w:rFonts w:ascii="PT Astra Serif" w:hAnsi="PT Astra Serif"/>
          <w:sz w:val="28"/>
          <w:szCs w:val="28"/>
        </w:rPr>
        <w:lastRenderedPageBreak/>
        <w:t>для назначения выплаты за выслугу лет рассматриваются в порядке, устано</w:t>
      </w:r>
      <w:r w:rsidRPr="00CE086C">
        <w:rPr>
          <w:rFonts w:ascii="PT Astra Serif" w:hAnsi="PT Astra Serif"/>
          <w:sz w:val="28"/>
          <w:szCs w:val="28"/>
        </w:rPr>
        <w:t>в</w:t>
      </w:r>
      <w:r w:rsidRPr="00CE086C">
        <w:rPr>
          <w:rFonts w:ascii="PT Astra Serif" w:hAnsi="PT Astra Serif"/>
          <w:sz w:val="28"/>
          <w:szCs w:val="28"/>
        </w:rPr>
        <w:t>ленном законодательством Российской Федерации.</w:t>
      </w:r>
    </w:p>
    <w:p w:rsidR="00033147" w:rsidRDefault="00033147" w:rsidP="00033147">
      <w:pPr>
        <w:pStyle w:val="ad"/>
        <w:widowControl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</w:t>
      </w:r>
    </w:p>
    <w:bookmarkEnd w:id="22"/>
    <w:p w:rsidR="00033147" w:rsidRPr="00CE086C" w:rsidRDefault="00033147" w:rsidP="00CE086C">
      <w:pPr>
        <w:pStyle w:val="ad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33147" w:rsidRPr="00CE086C" w:rsidSect="0003314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59" w:rsidRDefault="00475759">
      <w:r>
        <w:separator/>
      </w:r>
    </w:p>
  </w:endnote>
  <w:endnote w:type="continuationSeparator" w:id="1">
    <w:p w:rsidR="00475759" w:rsidRDefault="0047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59" w:rsidRDefault="00475759">
      <w:r>
        <w:separator/>
      </w:r>
    </w:p>
  </w:footnote>
  <w:footnote w:type="continuationSeparator" w:id="1">
    <w:p w:rsidR="00475759" w:rsidRDefault="0047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789"/>
      <w:docPartObj>
        <w:docPartGallery w:val="Page Numbers (Top of Page)"/>
        <w:docPartUnique/>
      </w:docPartObj>
    </w:sdtPr>
    <w:sdtContent>
      <w:p w:rsidR="00CE086C" w:rsidRDefault="006A4110">
        <w:pPr>
          <w:pStyle w:val="ae"/>
          <w:jc w:val="center"/>
        </w:pPr>
        <w:fldSimple w:instr=" PAGE   \* MERGEFORMAT ">
          <w:r w:rsidR="00AB2B8E">
            <w:rPr>
              <w:noProof/>
            </w:rPr>
            <w:t>2</w:t>
          </w:r>
        </w:fldSimple>
      </w:p>
    </w:sdtContent>
  </w:sdt>
  <w:p w:rsidR="00CE086C" w:rsidRDefault="00CE08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5BC2CCD"/>
    <w:multiLevelType w:val="multilevel"/>
    <w:tmpl w:val="0000000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29D7325"/>
    <w:multiLevelType w:val="hybridMultilevel"/>
    <w:tmpl w:val="7506F774"/>
    <w:lvl w:ilvl="0" w:tplc="B40259C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BA82832">
      <w:numFmt w:val="none"/>
      <w:lvlText w:val=""/>
      <w:lvlJc w:val="left"/>
      <w:pPr>
        <w:tabs>
          <w:tab w:val="num" w:pos="360"/>
        </w:tabs>
      </w:pPr>
    </w:lvl>
    <w:lvl w:ilvl="2" w:tplc="49D4BEC0">
      <w:numFmt w:val="none"/>
      <w:lvlText w:val=""/>
      <w:lvlJc w:val="left"/>
      <w:pPr>
        <w:tabs>
          <w:tab w:val="num" w:pos="360"/>
        </w:tabs>
      </w:pPr>
    </w:lvl>
    <w:lvl w:ilvl="3" w:tplc="61D21D38">
      <w:numFmt w:val="none"/>
      <w:lvlText w:val=""/>
      <w:lvlJc w:val="left"/>
      <w:pPr>
        <w:tabs>
          <w:tab w:val="num" w:pos="360"/>
        </w:tabs>
      </w:pPr>
    </w:lvl>
    <w:lvl w:ilvl="4" w:tplc="49129D12">
      <w:numFmt w:val="none"/>
      <w:lvlText w:val=""/>
      <w:lvlJc w:val="left"/>
      <w:pPr>
        <w:tabs>
          <w:tab w:val="num" w:pos="360"/>
        </w:tabs>
      </w:pPr>
    </w:lvl>
    <w:lvl w:ilvl="5" w:tplc="40763DAE">
      <w:numFmt w:val="none"/>
      <w:lvlText w:val=""/>
      <w:lvlJc w:val="left"/>
      <w:pPr>
        <w:tabs>
          <w:tab w:val="num" w:pos="360"/>
        </w:tabs>
      </w:pPr>
    </w:lvl>
    <w:lvl w:ilvl="6" w:tplc="C7DCCE92">
      <w:numFmt w:val="none"/>
      <w:lvlText w:val=""/>
      <w:lvlJc w:val="left"/>
      <w:pPr>
        <w:tabs>
          <w:tab w:val="num" w:pos="360"/>
        </w:tabs>
      </w:pPr>
    </w:lvl>
    <w:lvl w:ilvl="7" w:tplc="59AA5352">
      <w:numFmt w:val="none"/>
      <w:lvlText w:val=""/>
      <w:lvlJc w:val="left"/>
      <w:pPr>
        <w:tabs>
          <w:tab w:val="num" w:pos="360"/>
        </w:tabs>
      </w:pPr>
    </w:lvl>
    <w:lvl w:ilvl="8" w:tplc="00CAA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04"/>
    <w:rsid w:val="000041BC"/>
    <w:rsid w:val="00026114"/>
    <w:rsid w:val="00031699"/>
    <w:rsid w:val="00033147"/>
    <w:rsid w:val="00033E05"/>
    <w:rsid w:val="00057259"/>
    <w:rsid w:val="00081AA0"/>
    <w:rsid w:val="0009282F"/>
    <w:rsid w:val="0009477C"/>
    <w:rsid w:val="000A66F5"/>
    <w:rsid w:val="000B1772"/>
    <w:rsid w:val="000C3F41"/>
    <w:rsid w:val="000D4C64"/>
    <w:rsid w:val="000E6438"/>
    <w:rsid w:val="000E6BB4"/>
    <w:rsid w:val="000F5C08"/>
    <w:rsid w:val="001001FF"/>
    <w:rsid w:val="00102964"/>
    <w:rsid w:val="00124CF9"/>
    <w:rsid w:val="001251E3"/>
    <w:rsid w:val="001275F3"/>
    <w:rsid w:val="001576A5"/>
    <w:rsid w:val="001721C0"/>
    <w:rsid w:val="001875A7"/>
    <w:rsid w:val="00192D3D"/>
    <w:rsid w:val="001933BA"/>
    <w:rsid w:val="00194FE0"/>
    <w:rsid w:val="00195BAC"/>
    <w:rsid w:val="00197C92"/>
    <w:rsid w:val="001A3C17"/>
    <w:rsid w:val="001C23DD"/>
    <w:rsid w:val="001C34AE"/>
    <w:rsid w:val="001D306B"/>
    <w:rsid w:val="001D5AFD"/>
    <w:rsid w:val="001E2A89"/>
    <w:rsid w:val="001E2EF1"/>
    <w:rsid w:val="00226531"/>
    <w:rsid w:val="00230237"/>
    <w:rsid w:val="00230C6F"/>
    <w:rsid w:val="00240E5D"/>
    <w:rsid w:val="00243EBF"/>
    <w:rsid w:val="00260431"/>
    <w:rsid w:val="00280722"/>
    <w:rsid w:val="00282EBA"/>
    <w:rsid w:val="00283566"/>
    <w:rsid w:val="00284C49"/>
    <w:rsid w:val="002857AD"/>
    <w:rsid w:val="0029662F"/>
    <w:rsid w:val="002B4276"/>
    <w:rsid w:val="002E79D0"/>
    <w:rsid w:val="002F0D4C"/>
    <w:rsid w:val="00300D12"/>
    <w:rsid w:val="003126AC"/>
    <w:rsid w:val="00320904"/>
    <w:rsid w:val="00327E3D"/>
    <w:rsid w:val="00333230"/>
    <w:rsid w:val="003341E4"/>
    <w:rsid w:val="0034161C"/>
    <w:rsid w:val="003425D4"/>
    <w:rsid w:val="00343F31"/>
    <w:rsid w:val="0034645C"/>
    <w:rsid w:val="00354080"/>
    <w:rsid w:val="00371021"/>
    <w:rsid w:val="00376A6F"/>
    <w:rsid w:val="00377A80"/>
    <w:rsid w:val="003A08BA"/>
    <w:rsid w:val="003A1815"/>
    <w:rsid w:val="003B5CDB"/>
    <w:rsid w:val="003C1885"/>
    <w:rsid w:val="003C4D7D"/>
    <w:rsid w:val="003D451A"/>
    <w:rsid w:val="003E113C"/>
    <w:rsid w:val="003E4561"/>
    <w:rsid w:val="003F3862"/>
    <w:rsid w:val="003F4E21"/>
    <w:rsid w:val="00410303"/>
    <w:rsid w:val="0041488F"/>
    <w:rsid w:val="00415EEB"/>
    <w:rsid w:val="00422FEE"/>
    <w:rsid w:val="00442291"/>
    <w:rsid w:val="0044571D"/>
    <w:rsid w:val="004508A7"/>
    <w:rsid w:val="0047368B"/>
    <w:rsid w:val="0047550B"/>
    <w:rsid w:val="00475759"/>
    <w:rsid w:val="00480690"/>
    <w:rsid w:val="00485CC2"/>
    <w:rsid w:val="00485DE6"/>
    <w:rsid w:val="004916F0"/>
    <w:rsid w:val="004A377B"/>
    <w:rsid w:val="004B02EB"/>
    <w:rsid w:val="004E2C2F"/>
    <w:rsid w:val="004F49C1"/>
    <w:rsid w:val="0050595C"/>
    <w:rsid w:val="00512152"/>
    <w:rsid w:val="005140D1"/>
    <w:rsid w:val="0051736A"/>
    <w:rsid w:val="00517F63"/>
    <w:rsid w:val="00526C5B"/>
    <w:rsid w:val="0053618D"/>
    <w:rsid w:val="00557C0D"/>
    <w:rsid w:val="00562C63"/>
    <w:rsid w:val="005670EC"/>
    <w:rsid w:val="00572C71"/>
    <w:rsid w:val="00583BB3"/>
    <w:rsid w:val="0058409D"/>
    <w:rsid w:val="00597838"/>
    <w:rsid w:val="005B70A9"/>
    <w:rsid w:val="005D62AA"/>
    <w:rsid w:val="005F3D67"/>
    <w:rsid w:val="00611306"/>
    <w:rsid w:val="00623F35"/>
    <w:rsid w:val="00637984"/>
    <w:rsid w:val="0066101C"/>
    <w:rsid w:val="0066382A"/>
    <w:rsid w:val="00666098"/>
    <w:rsid w:val="00681FB4"/>
    <w:rsid w:val="006851A4"/>
    <w:rsid w:val="00687B97"/>
    <w:rsid w:val="006915C8"/>
    <w:rsid w:val="006941E0"/>
    <w:rsid w:val="006A204C"/>
    <w:rsid w:val="006A4110"/>
    <w:rsid w:val="006A4F4F"/>
    <w:rsid w:val="006B0DA8"/>
    <w:rsid w:val="006C2FBB"/>
    <w:rsid w:val="006C37DD"/>
    <w:rsid w:val="006F2264"/>
    <w:rsid w:val="00705C6E"/>
    <w:rsid w:val="00715A6F"/>
    <w:rsid w:val="007218D4"/>
    <w:rsid w:val="007266E3"/>
    <w:rsid w:val="00747CF3"/>
    <w:rsid w:val="007531BE"/>
    <w:rsid w:val="00776400"/>
    <w:rsid w:val="00782A14"/>
    <w:rsid w:val="0078315E"/>
    <w:rsid w:val="00794D01"/>
    <w:rsid w:val="007952D6"/>
    <w:rsid w:val="007A65E0"/>
    <w:rsid w:val="007B2CD6"/>
    <w:rsid w:val="007B5112"/>
    <w:rsid w:val="007C1447"/>
    <w:rsid w:val="007D473D"/>
    <w:rsid w:val="007F0B2D"/>
    <w:rsid w:val="007F5398"/>
    <w:rsid w:val="00833B74"/>
    <w:rsid w:val="00840D8D"/>
    <w:rsid w:val="008413C1"/>
    <w:rsid w:val="00843888"/>
    <w:rsid w:val="00847F06"/>
    <w:rsid w:val="008605A9"/>
    <w:rsid w:val="00861CAA"/>
    <w:rsid w:val="00862F36"/>
    <w:rsid w:val="008646C9"/>
    <w:rsid w:val="00877947"/>
    <w:rsid w:val="00885E19"/>
    <w:rsid w:val="0089189B"/>
    <w:rsid w:val="008A4FD7"/>
    <w:rsid w:val="008B24A9"/>
    <w:rsid w:val="008B3D88"/>
    <w:rsid w:val="008C25B0"/>
    <w:rsid w:val="008E4C7F"/>
    <w:rsid w:val="009053FD"/>
    <w:rsid w:val="009142DB"/>
    <w:rsid w:val="0091460F"/>
    <w:rsid w:val="009272E1"/>
    <w:rsid w:val="009323A9"/>
    <w:rsid w:val="00953342"/>
    <w:rsid w:val="0095667C"/>
    <w:rsid w:val="00962F84"/>
    <w:rsid w:val="00976C3E"/>
    <w:rsid w:val="009842F8"/>
    <w:rsid w:val="00995C33"/>
    <w:rsid w:val="009B6BB2"/>
    <w:rsid w:val="009D4F50"/>
    <w:rsid w:val="009D5EE2"/>
    <w:rsid w:val="009F0162"/>
    <w:rsid w:val="009F1393"/>
    <w:rsid w:val="009F3F1D"/>
    <w:rsid w:val="00A00726"/>
    <w:rsid w:val="00A03D15"/>
    <w:rsid w:val="00A07466"/>
    <w:rsid w:val="00A26237"/>
    <w:rsid w:val="00A30B45"/>
    <w:rsid w:val="00A51EEA"/>
    <w:rsid w:val="00A62E00"/>
    <w:rsid w:val="00A900C6"/>
    <w:rsid w:val="00AB03BD"/>
    <w:rsid w:val="00AB2B8E"/>
    <w:rsid w:val="00AB3757"/>
    <w:rsid w:val="00AB3975"/>
    <w:rsid w:val="00AC318D"/>
    <w:rsid w:val="00AD4702"/>
    <w:rsid w:val="00AD4FB7"/>
    <w:rsid w:val="00AD5265"/>
    <w:rsid w:val="00AE3BA6"/>
    <w:rsid w:val="00AE4F00"/>
    <w:rsid w:val="00AE5722"/>
    <w:rsid w:val="00B0581E"/>
    <w:rsid w:val="00B06B66"/>
    <w:rsid w:val="00B2203E"/>
    <w:rsid w:val="00B355AC"/>
    <w:rsid w:val="00B63265"/>
    <w:rsid w:val="00B65F3D"/>
    <w:rsid w:val="00B91C9C"/>
    <w:rsid w:val="00B96432"/>
    <w:rsid w:val="00B97E2F"/>
    <w:rsid w:val="00BA4DDC"/>
    <w:rsid w:val="00BB7C2B"/>
    <w:rsid w:val="00BD391F"/>
    <w:rsid w:val="00BE0701"/>
    <w:rsid w:val="00BF0C3B"/>
    <w:rsid w:val="00BF6630"/>
    <w:rsid w:val="00C01B4F"/>
    <w:rsid w:val="00C06E03"/>
    <w:rsid w:val="00C12FBF"/>
    <w:rsid w:val="00C57014"/>
    <w:rsid w:val="00C653D9"/>
    <w:rsid w:val="00C714D0"/>
    <w:rsid w:val="00C7263B"/>
    <w:rsid w:val="00C742CD"/>
    <w:rsid w:val="00C74EB9"/>
    <w:rsid w:val="00C80ECF"/>
    <w:rsid w:val="00C852CA"/>
    <w:rsid w:val="00C93621"/>
    <w:rsid w:val="00CA0D8D"/>
    <w:rsid w:val="00CB34A7"/>
    <w:rsid w:val="00CC154B"/>
    <w:rsid w:val="00CC3B96"/>
    <w:rsid w:val="00CD247F"/>
    <w:rsid w:val="00CE086C"/>
    <w:rsid w:val="00CE580B"/>
    <w:rsid w:val="00CF7085"/>
    <w:rsid w:val="00D059F6"/>
    <w:rsid w:val="00D1406C"/>
    <w:rsid w:val="00D25B4E"/>
    <w:rsid w:val="00D318EA"/>
    <w:rsid w:val="00D363AF"/>
    <w:rsid w:val="00D42504"/>
    <w:rsid w:val="00D677E1"/>
    <w:rsid w:val="00D720DA"/>
    <w:rsid w:val="00D93F58"/>
    <w:rsid w:val="00D96B60"/>
    <w:rsid w:val="00DA1A33"/>
    <w:rsid w:val="00DA3E14"/>
    <w:rsid w:val="00DB1733"/>
    <w:rsid w:val="00DB3578"/>
    <w:rsid w:val="00DB4E81"/>
    <w:rsid w:val="00DC15A8"/>
    <w:rsid w:val="00DC4518"/>
    <w:rsid w:val="00DD6461"/>
    <w:rsid w:val="00DE72E1"/>
    <w:rsid w:val="00DF194E"/>
    <w:rsid w:val="00DF50F5"/>
    <w:rsid w:val="00E04758"/>
    <w:rsid w:val="00E11FE4"/>
    <w:rsid w:val="00E2220B"/>
    <w:rsid w:val="00E251F1"/>
    <w:rsid w:val="00E32F46"/>
    <w:rsid w:val="00E3390F"/>
    <w:rsid w:val="00E47535"/>
    <w:rsid w:val="00E65A9F"/>
    <w:rsid w:val="00E70DBC"/>
    <w:rsid w:val="00E75C82"/>
    <w:rsid w:val="00E85E16"/>
    <w:rsid w:val="00E965B6"/>
    <w:rsid w:val="00EB4538"/>
    <w:rsid w:val="00EB6A39"/>
    <w:rsid w:val="00ED2214"/>
    <w:rsid w:val="00ED7004"/>
    <w:rsid w:val="00EE2A01"/>
    <w:rsid w:val="00F15C88"/>
    <w:rsid w:val="00F22D3E"/>
    <w:rsid w:val="00F60171"/>
    <w:rsid w:val="00F8348E"/>
    <w:rsid w:val="00F8577A"/>
    <w:rsid w:val="00F87A23"/>
    <w:rsid w:val="00FA404D"/>
    <w:rsid w:val="00FA7F92"/>
    <w:rsid w:val="00FB6BCD"/>
    <w:rsid w:val="00FC2408"/>
    <w:rsid w:val="00FC37BE"/>
    <w:rsid w:val="00FD7449"/>
    <w:rsid w:val="00FE03E9"/>
    <w:rsid w:val="00FE7766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2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cxsplastcxsplast">
    <w:name w:val="msonormalcxspmiddlecxspmiddlecxsplastcxsplastcxsplast"/>
    <w:basedOn w:val="a"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rsid w:val="000C3F41"/>
    <w:pPr>
      <w:spacing w:after="120"/>
      <w:ind w:left="283"/>
    </w:pPr>
  </w:style>
  <w:style w:type="paragraph" w:styleId="a4">
    <w:name w:val="footnote text"/>
    <w:basedOn w:val="a"/>
    <w:semiHidden/>
    <w:rsid w:val="000C3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C3F41"/>
    <w:rPr>
      <w:vertAlign w:val="superscript"/>
    </w:rPr>
  </w:style>
  <w:style w:type="paragraph" w:styleId="a6">
    <w:name w:val="Balloon Text"/>
    <w:basedOn w:val="a"/>
    <w:semiHidden/>
    <w:rsid w:val="003C4D7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D140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rsid w:val="00450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AD526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6F2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Комментарий"/>
    <w:basedOn w:val="a"/>
    <w:next w:val="a"/>
    <w:rsid w:val="0034645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b">
    <w:name w:val="Body Text"/>
    <w:basedOn w:val="a"/>
    <w:link w:val="ac"/>
    <w:rsid w:val="001C23DD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66382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">
    <w:name w:val="Основной текст (5)_"/>
    <w:basedOn w:val="a0"/>
    <w:link w:val="50"/>
    <w:locked/>
    <w:rsid w:val="0066382A"/>
    <w:rPr>
      <w:b/>
      <w:b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66382A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7">
    <w:name w:val="Основной текст (7)_"/>
    <w:basedOn w:val="a0"/>
    <w:link w:val="70"/>
    <w:locked/>
    <w:rsid w:val="0066382A"/>
    <w:rPr>
      <w:rFonts w:ascii="Trebuchet MS" w:hAnsi="Trebuchet MS"/>
      <w:sz w:val="15"/>
      <w:szCs w:val="15"/>
      <w:lang w:bidi="ar-SA"/>
    </w:rPr>
  </w:style>
  <w:style w:type="paragraph" w:customStyle="1" w:styleId="70">
    <w:name w:val="Основной текст (7)"/>
    <w:basedOn w:val="a"/>
    <w:link w:val="7"/>
    <w:rsid w:val="0066382A"/>
    <w:pPr>
      <w:shd w:val="clear" w:color="auto" w:fill="FFFFFF"/>
      <w:spacing w:after="0" w:line="149" w:lineRule="exact"/>
      <w:ind w:firstLine="340"/>
    </w:pPr>
    <w:rPr>
      <w:rFonts w:ascii="Trebuchet MS" w:eastAsia="Times New Roman" w:hAnsi="Trebuchet MS"/>
      <w:sz w:val="15"/>
      <w:szCs w:val="15"/>
      <w:lang w:eastAsia="ru-RU"/>
    </w:rPr>
  </w:style>
  <w:style w:type="character" w:customStyle="1" w:styleId="21">
    <w:name w:val="Заголовок №2_"/>
    <w:basedOn w:val="a0"/>
    <w:link w:val="22"/>
    <w:locked/>
    <w:rsid w:val="00572C71"/>
    <w:rPr>
      <w:b/>
      <w:bCs/>
      <w:spacing w:val="30"/>
      <w:sz w:val="35"/>
      <w:szCs w:val="35"/>
      <w:lang w:bidi="ar-SA"/>
    </w:rPr>
  </w:style>
  <w:style w:type="paragraph" w:customStyle="1" w:styleId="22">
    <w:name w:val="Заголовок №2"/>
    <w:basedOn w:val="a"/>
    <w:link w:val="21"/>
    <w:rsid w:val="00572C71"/>
    <w:pPr>
      <w:shd w:val="clear" w:color="auto" w:fill="FFFFFF"/>
      <w:spacing w:before="420" w:after="0" w:line="240" w:lineRule="atLeast"/>
      <w:outlineLvl w:val="1"/>
    </w:pPr>
    <w:rPr>
      <w:rFonts w:ascii="Times New Roman" w:eastAsia="Times New Roman" w:hAnsi="Times New Roman"/>
      <w:b/>
      <w:bCs/>
      <w:spacing w:val="30"/>
      <w:sz w:val="35"/>
      <w:szCs w:val="35"/>
      <w:lang w:eastAsia="ru-RU"/>
    </w:rPr>
  </w:style>
  <w:style w:type="paragraph" w:styleId="ad">
    <w:name w:val="No Spacing"/>
    <w:uiPriority w:val="1"/>
    <w:qFormat/>
    <w:rsid w:val="00CC3B96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CE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086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CE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E08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B180-66F9-4C38-9F66-3A00A4B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УЛЬЯНОВСКОЙ ОБЛАСТИ</vt:lpstr>
    </vt:vector>
  </TitlesOfParts>
  <Company>Microsoft</Company>
  <LinksUpToDate>false</LinksUpToDate>
  <CharactersWithSpaces>4860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УЛЬЯНОВСКОЙ ОБЛАСТИ</dc:title>
  <dc:creator>Admin</dc:creator>
  <cp:lastModifiedBy>Алла</cp:lastModifiedBy>
  <cp:revision>9</cp:revision>
  <cp:lastPrinted>2021-07-02T10:22:00Z</cp:lastPrinted>
  <dcterms:created xsi:type="dcterms:W3CDTF">2021-05-21T05:29:00Z</dcterms:created>
  <dcterms:modified xsi:type="dcterms:W3CDTF">2021-07-02T10:31:00Z</dcterms:modified>
</cp:coreProperties>
</file>