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27" w:rsidRDefault="006B3427" w:rsidP="006B3427">
      <w:pPr>
        <w:rPr>
          <w:color w:val="000000"/>
          <w:sz w:val="28"/>
          <w:szCs w:val="28"/>
        </w:rPr>
      </w:pPr>
    </w:p>
    <w:p w:rsidR="006B3427" w:rsidRDefault="006B3427" w:rsidP="006B3427">
      <w:pPr>
        <w:rPr>
          <w:color w:val="000000"/>
          <w:sz w:val="22"/>
          <w:szCs w:val="22"/>
        </w:rPr>
      </w:pPr>
    </w:p>
    <w:p w:rsidR="006B3427" w:rsidRDefault="006B3427" w:rsidP="006B3427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Стандарты раскрытия информации в сфере холодного водоснабжения по МУП « Жива  вода »</w:t>
      </w:r>
    </w:p>
    <w:p w:rsidR="006B3427" w:rsidRDefault="006B3427" w:rsidP="006B3427">
      <w:pPr>
        <w:jc w:val="center"/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Вальдиватское</w:t>
      </w:r>
      <w:proofErr w:type="spellEnd"/>
      <w:r>
        <w:rPr>
          <w:b/>
          <w:color w:val="000000"/>
          <w:sz w:val="22"/>
          <w:szCs w:val="22"/>
        </w:rPr>
        <w:t xml:space="preserve">  сельское  поселение  </w:t>
      </w:r>
      <w:proofErr w:type="spellStart"/>
      <w:r>
        <w:rPr>
          <w:b/>
          <w:color w:val="000000"/>
          <w:sz w:val="22"/>
          <w:szCs w:val="22"/>
        </w:rPr>
        <w:t>Карсунского</w:t>
      </w:r>
      <w:proofErr w:type="spellEnd"/>
      <w:r>
        <w:rPr>
          <w:b/>
          <w:color w:val="000000"/>
          <w:sz w:val="22"/>
          <w:szCs w:val="22"/>
        </w:rPr>
        <w:t xml:space="preserve"> р</w:t>
      </w:r>
      <w:r w:rsidR="00F47B5B">
        <w:rPr>
          <w:b/>
          <w:color w:val="000000"/>
          <w:sz w:val="22"/>
          <w:szCs w:val="22"/>
        </w:rPr>
        <w:t>айона  Ульяновской области за  4</w:t>
      </w:r>
      <w:r w:rsidR="008E77FF">
        <w:rPr>
          <w:b/>
          <w:color w:val="000000"/>
          <w:sz w:val="22"/>
          <w:szCs w:val="22"/>
        </w:rPr>
        <w:t xml:space="preserve"> квартал 2021</w:t>
      </w:r>
      <w:r w:rsidR="00ED0C66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года.</w:t>
      </w:r>
    </w:p>
    <w:p w:rsidR="006B3427" w:rsidRDefault="006B3427" w:rsidP="006B3427">
      <w:pPr>
        <w:rPr>
          <w:color w:val="000000"/>
        </w:rPr>
      </w:pPr>
    </w:p>
    <w:tbl>
      <w:tblPr>
        <w:tblW w:w="1530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9"/>
        <w:gridCol w:w="5317"/>
        <w:gridCol w:w="1345"/>
        <w:gridCol w:w="1619"/>
        <w:gridCol w:w="1211"/>
        <w:gridCol w:w="1489"/>
        <w:gridCol w:w="1200"/>
        <w:gridCol w:w="1500"/>
        <w:gridCol w:w="900"/>
      </w:tblGrid>
      <w:tr w:rsidR="006B3427" w:rsidTr="000D4015">
        <w:trPr>
          <w:trHeight w:val="615"/>
        </w:trPr>
        <w:tc>
          <w:tcPr>
            <w:tcW w:w="15300" w:type="dxa"/>
            <w:gridSpan w:val="9"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Информация о ценах (тарифах) на регулируемые товары и услуги и надбавках к этим ценам (тарифам)</w:t>
            </w:r>
          </w:p>
        </w:tc>
      </w:tr>
      <w:tr w:rsidR="006B3427" w:rsidTr="000D4015">
        <w:trPr>
          <w:trHeight w:val="6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Значение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Дата ввода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Срок действия (если установлен)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Постановление (дата, номер)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hanging="468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Наименование регулирующего органа, принявшего решение об утверждении цен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Где опубликовано</w:t>
            </w:r>
          </w:p>
        </w:tc>
      </w:tr>
      <w:tr w:rsidR="006B3427" w:rsidTr="000D4015">
        <w:trPr>
          <w:trHeight w:val="24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9</w:t>
            </w:r>
          </w:p>
        </w:tc>
      </w:tr>
      <w:tr w:rsidR="006B3427" w:rsidTr="000D4015">
        <w:trPr>
          <w:trHeight w:val="201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Утвержденные тарифы на холодную воду, в том числе: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1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Население: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одноставочный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9C7E19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4</w:t>
            </w:r>
            <w:r w:rsidR="004D7D6B">
              <w:rPr>
                <w:color w:val="000000"/>
                <w:spacing w:val="-10"/>
                <w:sz w:val="22"/>
                <w:szCs w:val="22"/>
                <w:lang w:eastAsia="en-US"/>
              </w:rPr>
              <w:t>3,18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C30912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01.07.20</w:t>
            </w:r>
            <w:r w:rsidR="004D7D6B">
              <w:rPr>
                <w:color w:val="000000"/>
                <w:spacing w:val="-1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4D7D6B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31.12</w:t>
            </w:r>
            <w:r w:rsidR="000D4015"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  <w:r w:rsidR="00C30912">
              <w:rPr>
                <w:color w:val="000000"/>
                <w:spacing w:val="-10"/>
                <w:sz w:val="22"/>
                <w:szCs w:val="22"/>
                <w:lang w:eastAsia="en-US"/>
              </w:rPr>
              <w:t>202</w:t>
            </w: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ED0C66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29.11.2018г№06-25</w:t>
            </w:r>
            <w:r w:rsidR="008B1223">
              <w:rPr>
                <w:color w:val="000000"/>
                <w:spacing w:val="-1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 Министерство экономики Ульяновской 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Ульяновская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правда 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двухставочный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ставка платы за потребление холодной воды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401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ставка платы за содержание системы холодного водоснабжения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тыс. руб. в месяц/ куб. м/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ч</w:t>
            </w:r>
            <w:proofErr w:type="gram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1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Бюджетные потребители: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одноставочный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C30912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4</w:t>
            </w:r>
            <w:r w:rsidR="004D7D6B">
              <w:rPr>
                <w:color w:val="000000"/>
                <w:spacing w:val="-10"/>
                <w:sz w:val="22"/>
                <w:szCs w:val="22"/>
                <w:lang w:eastAsia="en-US"/>
              </w:rPr>
              <w:t>3,18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0D4015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01.07</w:t>
            </w:r>
            <w:r w:rsidR="00C30912">
              <w:rPr>
                <w:color w:val="000000"/>
                <w:spacing w:val="-10"/>
                <w:sz w:val="22"/>
                <w:szCs w:val="22"/>
                <w:lang w:eastAsia="en-US"/>
              </w:rPr>
              <w:t>.20</w:t>
            </w:r>
            <w:r w:rsidR="004D7D6B">
              <w:rPr>
                <w:color w:val="000000"/>
                <w:spacing w:val="-1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4D7D6B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31.12</w:t>
            </w:r>
            <w:r w:rsidR="00C30912">
              <w:rPr>
                <w:color w:val="000000"/>
                <w:spacing w:val="-10"/>
                <w:sz w:val="22"/>
                <w:szCs w:val="22"/>
                <w:lang w:eastAsia="en-US"/>
              </w:rPr>
              <w:t>.202</w:t>
            </w: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ED0C66" w:rsidP="00AF3711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29.11.201</w:t>
            </w:r>
            <w:r w:rsidR="00AF3711">
              <w:rPr>
                <w:color w:val="000000"/>
                <w:spacing w:val="-10"/>
                <w:sz w:val="22"/>
                <w:szCs w:val="22"/>
                <w:lang w:val="en-US" w:eastAsia="en-US"/>
              </w:rPr>
              <w:t>8</w:t>
            </w: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г№06-25</w:t>
            </w:r>
            <w:r w:rsidR="008B1223">
              <w:rPr>
                <w:color w:val="000000"/>
                <w:spacing w:val="-1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 Министерство экономики Ульяновской 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Ульяновская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правда 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двухставочный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ставка платы за потребление холодной воды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19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ставка платы за содержание системы холодного водоснабжения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тыс. руб. в месяц/ куб. м/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ч</w:t>
            </w:r>
            <w:proofErr w:type="gram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1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Прочие потребители: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одноставочный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C30912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4</w:t>
            </w:r>
            <w:r w:rsidR="004D7D6B">
              <w:rPr>
                <w:color w:val="000000"/>
                <w:spacing w:val="-10"/>
                <w:sz w:val="22"/>
                <w:szCs w:val="22"/>
                <w:lang w:eastAsia="en-US"/>
              </w:rPr>
              <w:t>3,18/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0D4015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01.07</w:t>
            </w:r>
            <w:r w:rsidR="00C30912">
              <w:rPr>
                <w:color w:val="000000"/>
                <w:spacing w:val="-10"/>
                <w:sz w:val="22"/>
                <w:szCs w:val="22"/>
                <w:lang w:eastAsia="en-US"/>
              </w:rPr>
              <w:t>.20</w:t>
            </w:r>
            <w:r w:rsidR="004D7D6B">
              <w:rPr>
                <w:color w:val="000000"/>
                <w:spacing w:val="-1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4D7D6B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31.12</w:t>
            </w:r>
            <w:r w:rsidR="00C30912">
              <w:rPr>
                <w:color w:val="000000"/>
                <w:spacing w:val="-10"/>
                <w:sz w:val="22"/>
                <w:szCs w:val="22"/>
                <w:lang w:eastAsia="en-US"/>
              </w:rPr>
              <w:t>.202</w:t>
            </w: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ED0C66" w:rsidP="00AF3711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29.11.201</w:t>
            </w:r>
            <w:r w:rsidR="00AF3711">
              <w:rPr>
                <w:color w:val="000000"/>
                <w:spacing w:val="-10"/>
                <w:sz w:val="22"/>
                <w:szCs w:val="22"/>
                <w:lang w:val="en-US" w:eastAsia="en-US"/>
              </w:rPr>
              <w:t>8</w:t>
            </w:r>
            <w:bookmarkStart w:id="0" w:name="_GoBack"/>
            <w:bookmarkEnd w:id="0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г№06-25</w:t>
            </w:r>
            <w:r w:rsidR="008B1223">
              <w:rPr>
                <w:color w:val="000000"/>
                <w:spacing w:val="-1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 Министерство экономики Ульяновской 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Ульяновская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правда 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двухставочный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ставка платы за потребление холодной воды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4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ставка платы за содержание системы холодного водоснабжения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тыс. руб. в месяц/ куб. м/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ч</w:t>
            </w:r>
            <w:proofErr w:type="gram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Утвержденная надбавка к ценам (тарифам) на холодную воду для потребителей, в том числе: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18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Утвержденная надбавка к ценам (тарифам) на холодную воду для населения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Утвержденная надбавка к ценам (тарифам) на холодную воду для бюджетных потребителей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8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Утвержденная надбавка к ценам (тарифам) на холодную воду для прочих потребителей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Утвержденная надбавка к тарифам регулируемых организаций на холодную воду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16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Утвержденный тариф на подключение создаваемых (реконструируемых) объектов недвижимости к системе холодного водоснабжения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м/час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Утвержденный тариф регулируемых организаций на подключение к системе холодного водоснабжения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м/час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</w:tbl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3.2</w:t>
      </w: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tbl>
      <w:tblPr>
        <w:tblW w:w="10320" w:type="dxa"/>
        <w:tblInd w:w="103" w:type="dxa"/>
        <w:tblLook w:val="04A0" w:firstRow="1" w:lastRow="0" w:firstColumn="1" w:lastColumn="0" w:noHBand="0" w:noVBand="1"/>
      </w:tblPr>
      <w:tblGrid>
        <w:gridCol w:w="720"/>
        <w:gridCol w:w="5320"/>
        <w:gridCol w:w="4280"/>
      </w:tblGrid>
      <w:tr w:rsidR="006B3427" w:rsidTr="006B3427">
        <w:trPr>
          <w:trHeight w:val="720"/>
        </w:trPr>
        <w:tc>
          <w:tcPr>
            <w:tcW w:w="10320" w:type="dxa"/>
            <w:gridSpan w:val="3"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</w:t>
            </w:r>
          </w:p>
        </w:tc>
      </w:tr>
      <w:tr w:rsidR="006B3427" w:rsidTr="006B3427">
        <w:trPr>
          <w:trHeight w:val="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Значение</w:t>
            </w:r>
          </w:p>
        </w:tc>
      </w:tr>
      <w:tr w:rsidR="006B3427" w:rsidTr="006B3427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</w:tr>
      <w:tr w:rsidR="006B3427" w:rsidTr="006B3427">
        <w:trPr>
          <w:trHeight w:val="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количество аварий на системах холодного водоснабжения (единиц на 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км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</w:tr>
      <w:tr w:rsidR="006B3427" w:rsidTr="006B3427">
        <w:trPr>
          <w:trHeight w:val="34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количество случаев подачи холодной воды по графику (менее 24 часов в сутки)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28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24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общее количество проведенных проб по следующим показателям: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мутность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1 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цветность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1 </w:t>
            </w:r>
          </w:p>
        </w:tc>
      </w:tr>
      <w:tr w:rsidR="006B3427" w:rsidTr="006B3427">
        <w:trPr>
          <w:trHeight w:val="12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общие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колиформные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бактерии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термотолерантныеколиформные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бактерии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1</w:t>
            </w:r>
          </w:p>
        </w:tc>
      </w:tr>
      <w:tr w:rsidR="006B3427" w:rsidTr="006B3427">
        <w:trPr>
          <w:trHeight w:val="6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мутность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цветность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хлор остаточный связанный и хлор остаточный свободный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общие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колиформные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бактерии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термотолерантныеколиформные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бактерии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</w:tbl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3.3</w:t>
      </w: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tbl>
      <w:tblPr>
        <w:tblW w:w="15433" w:type="dxa"/>
        <w:tblInd w:w="103" w:type="dxa"/>
        <w:tblLook w:val="04A0" w:firstRow="1" w:lastRow="0" w:firstColumn="1" w:lastColumn="0" w:noHBand="0" w:noVBand="1"/>
      </w:tblPr>
      <w:tblGrid>
        <w:gridCol w:w="740"/>
        <w:gridCol w:w="5320"/>
        <w:gridCol w:w="3305"/>
        <w:gridCol w:w="3020"/>
        <w:gridCol w:w="1524"/>
        <w:gridCol w:w="1524"/>
      </w:tblGrid>
      <w:tr w:rsidR="006B3427" w:rsidTr="006B3427">
        <w:trPr>
          <w:trHeight w:val="615"/>
        </w:trPr>
        <w:tc>
          <w:tcPr>
            <w:tcW w:w="15433" w:type="dxa"/>
            <w:gridSpan w:val="6"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Информация об инвестиционных программах и отчетах об их реализации</w:t>
            </w:r>
          </w:p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6B3427">
        <w:trPr>
          <w:trHeight w:val="33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3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3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Значение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Плановые значения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 Мероприятия инвестиционной программы</w:t>
            </w:r>
          </w:p>
        </w:tc>
      </w:tr>
      <w:tr w:rsidR="006B3427" w:rsidTr="006B3427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rPr>
                <w:b/>
                <w:bCs/>
                <w:color w:val="000000"/>
                <w:spacing w:val="-1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rPr>
                <w:b/>
                <w:bCs/>
                <w:color w:val="000000"/>
                <w:spacing w:val="-1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rPr>
                <w:b/>
                <w:bCs/>
                <w:color w:val="000000"/>
                <w:spacing w:val="-1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rPr>
                <w:b/>
                <w:bCs/>
                <w:color w:val="000000"/>
                <w:spacing w:val="-1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6B3427" w:rsidTr="006B3427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 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6</w:t>
            </w:r>
          </w:p>
        </w:tc>
      </w:tr>
      <w:tr w:rsidR="006B3427" w:rsidTr="006B3427">
        <w:trPr>
          <w:trHeight w:val="17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Наименование инвестиционной программы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цель инвестиционной программы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срок начала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срок окончания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22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потребность в финансовых средствах, необходимых для реализации инвестиционной программы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16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инвестиционная программа продолжается в следующих периодах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эффективность реализации инвестиционной программы (тыс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повышение уровня автоматизации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16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повышение качества предоставляемых товаров/услуг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снижение аварийности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снижения % утечек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повышение эффективности работы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повышение эффективности производства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повышение качества учета товара/услуги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прочие, при условии минимизация расходов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lastRenderedPageBreak/>
              <w:t>7.9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05" w:type="dxa"/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AF3711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hyperlink r:id="rId6" w:anchor="RANGE!A1#RANGE!A1" w:tooltip="Добавить показатель эффективности" w:history="1">
              <w:r w:rsidR="006B3427">
                <w:rPr>
                  <w:rStyle w:val="a3"/>
                  <w:b/>
                  <w:bCs/>
                  <w:color w:val="000000"/>
                  <w:spacing w:val="-10"/>
                  <w:sz w:val="22"/>
                  <w:szCs w:val="22"/>
                  <w:lang w:eastAsia="en-US"/>
                </w:rPr>
                <w:t>Добавить показатель эффективности</w:t>
              </w:r>
            </w:hyperlink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14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запланировано средств за I квартал (тыс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запланировано средств за II квартал (тыс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запланировано средств за III квартал (тыс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запланировано средств за IV квартал (тыс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использовано средств за I квартал (тыс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24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использовано средств за II квартал (тыс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использовано средств за III квартал (тыс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использовано средств за IV квартал (тыс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Привлеченные средств</w:t>
            </w:r>
            <w:proofErr w:type="gramStart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а(</w:t>
            </w:r>
            <w:proofErr w:type="gramEnd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тыс. руб.), из них: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16.1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кредиты банков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16.2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из них: кредиты иностранных банков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16.3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заемные средства других организаций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бюджетные средства (тыс. руб.) из них: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17.1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Федеральный бюджет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17.2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бюджет субъекта РФ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17.3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бюджет муниципального образования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средства внебюджетных фондов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прочие средства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амортизация (тыс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инвестиционная надбавка к тарифу (тыс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плата за подключение (тыс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прибыль (тыс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</w:tbl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3.4</w:t>
      </w: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tbl>
      <w:tblPr>
        <w:tblW w:w="10320" w:type="dxa"/>
        <w:tblInd w:w="103" w:type="dxa"/>
        <w:tblLook w:val="04A0" w:firstRow="1" w:lastRow="0" w:firstColumn="1" w:lastColumn="0" w:noHBand="0" w:noVBand="1"/>
      </w:tblPr>
      <w:tblGrid>
        <w:gridCol w:w="720"/>
        <w:gridCol w:w="5320"/>
        <w:gridCol w:w="4280"/>
      </w:tblGrid>
      <w:tr w:rsidR="006B3427" w:rsidTr="006B3427">
        <w:trPr>
          <w:trHeight w:val="720"/>
        </w:trPr>
        <w:tc>
          <w:tcPr>
            <w:tcW w:w="10320" w:type="dxa"/>
            <w:gridSpan w:val="3"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холодного водоснабжения</w:t>
            </w:r>
          </w:p>
        </w:tc>
      </w:tr>
      <w:tr w:rsidR="006B3427" w:rsidTr="006B3427">
        <w:trPr>
          <w:trHeight w:val="6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Значение</w:t>
            </w:r>
          </w:p>
        </w:tc>
      </w:tr>
      <w:tr w:rsidR="006B3427" w:rsidTr="006B3427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27" w:rsidRDefault="004377E4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</w:tr>
      <w:tr w:rsidR="006B3427" w:rsidTr="006B3427">
        <w:trPr>
          <w:trHeight w:val="16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количество поданных заявок на подключение к системе холодного водоснабжения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F47B5B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8</w:t>
            </w:r>
          </w:p>
        </w:tc>
      </w:tr>
      <w:tr w:rsidR="006B3427" w:rsidTr="006B3427">
        <w:trPr>
          <w:trHeight w:val="11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количество зарегистрированных заявок на подключение к системе холодного водоснабжения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F47B5B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8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F47B5B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8</w:t>
            </w:r>
          </w:p>
        </w:tc>
      </w:tr>
      <w:tr w:rsidR="006B3427" w:rsidTr="006B3427">
        <w:trPr>
          <w:trHeight w:val="17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количестве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заявок на подключение к системе холодного водоснабжения,  по которым принято решение об отказе в подключении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0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резерв мощности системы холодного водоснабжения (тыс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уб.м/сутки)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0,17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Справочно: количество 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выданных</w:t>
            </w:r>
            <w:proofErr w:type="gramEnd"/>
            <w:r w:rsidR="00F47B5B"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техусловий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на подключение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F47B5B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8</w:t>
            </w:r>
          </w:p>
        </w:tc>
      </w:tr>
    </w:tbl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3.5</w:t>
      </w: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tbl>
      <w:tblPr>
        <w:tblW w:w="11980" w:type="dxa"/>
        <w:tblInd w:w="103" w:type="dxa"/>
        <w:tblLook w:val="04A0" w:firstRow="1" w:lastRow="0" w:firstColumn="1" w:lastColumn="0" w:noHBand="0" w:noVBand="1"/>
      </w:tblPr>
      <w:tblGrid>
        <w:gridCol w:w="751"/>
        <w:gridCol w:w="5293"/>
        <w:gridCol w:w="1656"/>
        <w:gridCol w:w="4280"/>
      </w:tblGrid>
      <w:tr w:rsidR="006B3427" w:rsidTr="006B3427">
        <w:trPr>
          <w:trHeight w:val="615"/>
        </w:trPr>
        <w:tc>
          <w:tcPr>
            <w:tcW w:w="11980" w:type="dxa"/>
            <w:gridSpan w:val="4"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</w:t>
            </w:r>
          </w:p>
        </w:tc>
      </w:tr>
      <w:tr w:rsidR="006B3427" w:rsidTr="006B3427">
        <w:trPr>
          <w:trHeight w:val="600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2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Значение</w:t>
            </w:r>
          </w:p>
        </w:tc>
      </w:tr>
      <w:tr w:rsidR="006B3427" w:rsidTr="006B3427">
        <w:trPr>
          <w:trHeight w:val="24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4</w:t>
            </w:r>
          </w:p>
        </w:tc>
      </w:tr>
      <w:tr w:rsidR="006B3427" w:rsidTr="006B3427">
        <w:trPr>
          <w:trHeight w:val="6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вид регулируемой деятельности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Оказание услуг в сфере холодного водоснабжения  </w:t>
            </w:r>
          </w:p>
        </w:tc>
      </w:tr>
      <w:tr w:rsidR="006B3427" w:rsidTr="006B3427">
        <w:trPr>
          <w:trHeight w:val="13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выручка от регулируемой деятельности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F47B5B">
            <w:pPr>
              <w:spacing w:line="192" w:lineRule="auto"/>
              <w:jc w:val="center"/>
              <w:rPr>
                <w:color w:val="000000"/>
                <w:spacing w:val="-10"/>
                <w:lang w:val="en-US"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1368,2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себестоимость производимых товаров (оказываемых услуг) по регулируемому виду деятельности, в том числе: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F47B5B" w:rsidP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1368,2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Покупная вода, в том числе: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</w:tr>
      <w:tr w:rsidR="006B3427" w:rsidTr="006B3427">
        <w:trPr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технического качества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</w:tr>
      <w:tr w:rsidR="006B3427" w:rsidTr="006B3427">
        <w:trPr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питьевого качества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</w:tr>
      <w:tr w:rsidR="006B3427" w:rsidTr="006B3427">
        <w:trPr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покупка потерь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</w:tr>
      <w:tr w:rsidR="006B3427" w:rsidTr="006B3427">
        <w:trPr>
          <w:trHeight w:val="72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733734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265,09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3.2.1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средневзвешенная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стоимости 1 кВт*ч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4D7D6B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6,74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3.2.2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объем приобретенной электрической энергии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Вт*ч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F47B5B" w:rsidP="00E1776D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135,13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Расходы на реагенты: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Количество использованного реагента, в т.ч.: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3.3.1.1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хлора (всех видов)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3.3.1.2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алюминия сульфата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36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3.3.1.3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гипохлорита натрия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lastRenderedPageBreak/>
              <w:t>3.3.1.4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гипохлорита кальция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14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3.3.1.5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аммиака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3.3.1.6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активированного угля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3.3.1.7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коагулянтов и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флокулянтов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3.3.1.8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прочих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                                      0,0000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расходы на оплату труда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F47B5B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850,51</w:t>
            </w:r>
          </w:p>
        </w:tc>
      </w:tr>
      <w:tr w:rsidR="006B3427" w:rsidTr="006B3427">
        <w:trPr>
          <w:trHeight w:val="152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B96431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</w:tr>
      <w:tr w:rsidR="006B3427" w:rsidTr="006B3427">
        <w:trPr>
          <w:trHeight w:val="9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расходы на амортизацию основных производственных средств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аренда имущества, используемого в технологическом процессе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16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общепроизводственные (цеховые) расходы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общехозяйственные (управленческие) расходы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</w:tr>
      <w:tr w:rsidR="006B3427" w:rsidTr="006B3427">
        <w:trPr>
          <w:trHeight w:val="10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Ремонт и техническое обслуживание основных средств, в том числе: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3.10.1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капитальный и текущий ремонт основных средств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F47B5B" w:rsidP="005644FF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252,6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3.10.2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заработная плата ремонтного персонала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B96431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12,2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3.10.3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среднемесячная оплата труда рабочего 1 разряда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                                           -</w:t>
            </w:r>
            <w:r w:rsidR="00B96431">
              <w:rPr>
                <w:color w:val="000000"/>
                <w:spacing w:val="-10"/>
                <w:sz w:val="22"/>
                <w:szCs w:val="22"/>
                <w:lang w:eastAsia="en-US"/>
              </w:rPr>
              <w:t>12,8</w:t>
            </w:r>
          </w:p>
        </w:tc>
      </w:tr>
      <w:tr w:rsidR="006B3427" w:rsidTr="006B3427">
        <w:trPr>
          <w:trHeight w:val="30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3.10.4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численность ремонтного персонала на конец отчетного периода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F47B5B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2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3.10.5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отчисления на соц. нужды от заработной платы ремонтного персонала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</w:tr>
      <w:tr w:rsidR="006B3427" w:rsidTr="006B3427">
        <w:trPr>
          <w:trHeight w:val="18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</w:p>
        </w:tc>
      </w:tr>
      <w:tr w:rsidR="006B3427" w:rsidTr="006B3427">
        <w:trPr>
          <w:trHeight w:val="26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валовая прибыль от продажи товаров и услуг по регулируемому виду деятельности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</w:p>
        </w:tc>
      </w:tr>
      <w:tr w:rsidR="006B3427" w:rsidTr="006B3427">
        <w:trPr>
          <w:trHeight w:val="114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чистая прибыль по регулируемому виду деятельности с указанием размера ее расходования на финансирование мероприятий, предусмотренных инвестиционной программой регулируемой организации по развитию системы холодного водоснабжения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изменении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стоимости основных фондов, в том числе за счет ввода (вывода) их из эксплуатации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</w:tr>
      <w:tr w:rsidR="006B3427" w:rsidTr="006B3427">
        <w:trPr>
          <w:trHeight w:val="48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Поднято воды, в.т.ч.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F47B5B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32,31</w:t>
            </w:r>
          </w:p>
          <w:p w:rsidR="00980038" w:rsidRDefault="00980038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из подземных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водоисточников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                                         0,00 </w:t>
            </w:r>
          </w:p>
        </w:tc>
      </w:tr>
      <w:tr w:rsidR="006B3427" w:rsidTr="006B3427">
        <w:trPr>
          <w:trHeight w:val="15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из поверхностных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водоисточников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F47B5B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32,31</w:t>
            </w:r>
          </w:p>
        </w:tc>
      </w:tr>
      <w:tr w:rsidR="006B3427" w:rsidTr="006B3427">
        <w:trPr>
          <w:trHeight w:val="9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Получено воды со стороны, в. т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.ч</w:t>
            </w:r>
            <w:proofErr w:type="gram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</w:t>
            </w:r>
          </w:p>
        </w:tc>
      </w:tr>
      <w:tr w:rsidR="006B3427" w:rsidTr="006B3427">
        <w:trPr>
          <w:trHeight w:val="7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технического качества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питьевого качества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773B7">
        <w:trPr>
          <w:trHeight w:val="274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объем воды, пропущенной через очистные сооружения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объем отпущенной потребителям воды, в том числе: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733734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31,68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10.1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 приборам учета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733734" w:rsidP="00BA5936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18,5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 нормативам потребления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733734" w:rsidP="005644FF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13,18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потери воды в сетях (процентов)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733734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0,63</w:t>
            </w:r>
          </w:p>
        </w:tc>
      </w:tr>
      <w:tr w:rsidR="006B3427" w:rsidTr="006B3427">
        <w:trPr>
          <w:trHeight w:val="48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протяженность водопроводных сетей (в однотрубном исчислении)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47,1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количество скважин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количество подкачивающих насосных станций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AF0BB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</w:t>
            </w:r>
          </w:p>
        </w:tc>
      </w:tr>
      <w:tr w:rsidR="006B3427" w:rsidTr="006B3427">
        <w:trPr>
          <w:trHeight w:val="48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C30912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4</w:t>
            </w:r>
          </w:p>
        </w:tc>
      </w:tr>
      <w:tr w:rsidR="006B3427" w:rsidTr="006B3427">
        <w:trPr>
          <w:trHeight w:val="67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удельный расход электроэнергии на подачу воды в сет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ь(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учитывать электроэнергию всех насосных и подкачивающих станций)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кВт·ч/куб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.м</w:t>
            </w:r>
            <w:proofErr w:type="gram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980038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1,88</w:t>
            </w:r>
          </w:p>
        </w:tc>
      </w:tr>
      <w:tr w:rsidR="006B3427" w:rsidTr="006B3427">
        <w:trPr>
          <w:trHeight w:val="14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Расход воды на коммунально-бытовые нужды ОКК: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17.1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Расход воды на технологические нужды предприятия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17.2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питьевого качества в т.ч.: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17.2.1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на очистные сооружения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17.2.2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на промывку сетей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17.2.3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прочие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10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показатель использования производственных объектов (по объему перекачки) по отношению к пиковому дню отчетного года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</w:tbl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autoSpaceDE w:val="0"/>
        <w:autoSpaceDN w:val="0"/>
        <w:adjustRightInd w:val="0"/>
        <w:spacing w:line="204" w:lineRule="auto"/>
        <w:ind w:firstLine="540"/>
        <w:jc w:val="both"/>
        <w:rPr>
          <w:color w:val="000000"/>
          <w:sz w:val="26"/>
          <w:szCs w:val="26"/>
        </w:rPr>
      </w:pPr>
    </w:p>
    <w:p w:rsidR="006B3427" w:rsidRDefault="006B3427" w:rsidP="006B3427">
      <w:pPr>
        <w:spacing w:line="192" w:lineRule="auto"/>
        <w:jc w:val="right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jc w:val="right"/>
        <w:rPr>
          <w:color w:val="000000"/>
          <w:spacing w:val="-10"/>
          <w:sz w:val="22"/>
          <w:szCs w:val="22"/>
        </w:rPr>
      </w:pPr>
    </w:p>
    <w:p w:rsidR="006B3427" w:rsidRDefault="006B3427" w:rsidP="00B96431">
      <w:pPr>
        <w:spacing w:line="192" w:lineRule="auto"/>
      </w:pPr>
      <w:r>
        <w:rPr>
          <w:color w:val="000000"/>
          <w:spacing w:val="-10"/>
          <w:sz w:val="22"/>
          <w:szCs w:val="22"/>
        </w:rPr>
        <w:t xml:space="preserve">                                              Директор  МУП « Живая вода »                                                      </w:t>
      </w:r>
      <w:r w:rsidR="00B96431">
        <w:rPr>
          <w:color w:val="000000"/>
          <w:spacing w:val="-10"/>
          <w:sz w:val="22"/>
          <w:szCs w:val="22"/>
        </w:rPr>
        <w:t>Лялин А.Н.</w:t>
      </w:r>
    </w:p>
    <w:p w:rsidR="00B17E55" w:rsidRDefault="00B17E55"/>
    <w:p w:rsidR="00097006" w:rsidRDefault="00097006"/>
    <w:p w:rsidR="00097006" w:rsidRPr="006B3427" w:rsidRDefault="00097006"/>
    <w:sectPr w:rsidR="00097006" w:rsidRPr="006B3427" w:rsidSect="006B34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27"/>
    <w:rsid w:val="00055461"/>
    <w:rsid w:val="00097006"/>
    <w:rsid w:val="00097578"/>
    <w:rsid w:val="000D4015"/>
    <w:rsid w:val="00125F35"/>
    <w:rsid w:val="00147BC8"/>
    <w:rsid w:val="00167A71"/>
    <w:rsid w:val="001D528C"/>
    <w:rsid w:val="003F5C83"/>
    <w:rsid w:val="004377E4"/>
    <w:rsid w:val="00453870"/>
    <w:rsid w:val="004A6F88"/>
    <w:rsid w:val="004B3C7E"/>
    <w:rsid w:val="004D7D6B"/>
    <w:rsid w:val="004E4ED5"/>
    <w:rsid w:val="0050419F"/>
    <w:rsid w:val="00507F6F"/>
    <w:rsid w:val="005644FF"/>
    <w:rsid w:val="005C2FCF"/>
    <w:rsid w:val="006773B7"/>
    <w:rsid w:val="006B3427"/>
    <w:rsid w:val="006C3A2E"/>
    <w:rsid w:val="00723BFD"/>
    <w:rsid w:val="00733734"/>
    <w:rsid w:val="0078749C"/>
    <w:rsid w:val="00796718"/>
    <w:rsid w:val="007B5886"/>
    <w:rsid w:val="007C6513"/>
    <w:rsid w:val="00865229"/>
    <w:rsid w:val="00873536"/>
    <w:rsid w:val="008A0E25"/>
    <w:rsid w:val="008B1223"/>
    <w:rsid w:val="008E77FF"/>
    <w:rsid w:val="00926992"/>
    <w:rsid w:val="00972D3F"/>
    <w:rsid w:val="00980038"/>
    <w:rsid w:val="009C7E19"/>
    <w:rsid w:val="009D75BA"/>
    <w:rsid w:val="00A26FA2"/>
    <w:rsid w:val="00A7043E"/>
    <w:rsid w:val="00AD0A43"/>
    <w:rsid w:val="00AF0BB3"/>
    <w:rsid w:val="00AF3711"/>
    <w:rsid w:val="00B17E55"/>
    <w:rsid w:val="00B21065"/>
    <w:rsid w:val="00B96431"/>
    <w:rsid w:val="00BA5936"/>
    <w:rsid w:val="00C30912"/>
    <w:rsid w:val="00CB6472"/>
    <w:rsid w:val="00CD55F7"/>
    <w:rsid w:val="00D07C5D"/>
    <w:rsid w:val="00D46F2C"/>
    <w:rsid w:val="00E1776D"/>
    <w:rsid w:val="00E956EF"/>
    <w:rsid w:val="00EA240C"/>
    <w:rsid w:val="00ED0C66"/>
    <w:rsid w:val="00EF5103"/>
    <w:rsid w:val="00F111BD"/>
    <w:rsid w:val="00F14937"/>
    <w:rsid w:val="00F23007"/>
    <w:rsid w:val="00F4294B"/>
    <w:rsid w:val="00F47B5B"/>
    <w:rsid w:val="00F97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B34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34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B34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34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~1\CHEREV~1\LOCALS~1\Temp\&#1042;&#1088;&#1077;&#1084;&#1077;&#1085;&#1085;&#1072;&#1103;%20&#1087;&#1072;&#1087;&#1082;&#1072;%201%20&#1076;&#1083;&#1103;%20JKH.OPEN.INFO.HVS2(v2.1)%5b1%5d.zip\JKH.OPEN.INFO.HVS2(v2.1)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AA13-F170-4A70-B70F-E7DE9507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 Windows</cp:lastModifiedBy>
  <cp:revision>9</cp:revision>
  <cp:lastPrinted>2021-07-23T09:14:00Z</cp:lastPrinted>
  <dcterms:created xsi:type="dcterms:W3CDTF">2021-10-26T13:39:00Z</dcterms:created>
  <dcterms:modified xsi:type="dcterms:W3CDTF">2022-02-02T12:28:00Z</dcterms:modified>
</cp:coreProperties>
</file>