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9E2" w:rsidRPr="0030005B" w:rsidRDefault="00B13C9D" w:rsidP="0030005B">
      <w:pPr>
        <w:spacing w:after="0" w:line="240" w:lineRule="auto"/>
        <w:ind w:left="5664"/>
        <w:jc w:val="center"/>
        <w:rPr>
          <w:rFonts w:ascii="PT Astra Serif" w:hAnsi="PT Astra Serif"/>
          <w:b/>
          <w:sz w:val="28"/>
          <w:szCs w:val="28"/>
        </w:rPr>
      </w:pPr>
      <w:bookmarkStart w:id="0" w:name="bookmark2"/>
      <w:r w:rsidRPr="0030005B">
        <w:rPr>
          <w:rFonts w:ascii="PT Astra Serif" w:hAnsi="PT Astra Serif"/>
          <w:sz w:val="28"/>
          <w:szCs w:val="28"/>
        </w:rPr>
        <w:t>УТВЕРЖДЕН</w:t>
      </w:r>
    </w:p>
    <w:p w:rsidR="00B13C9D" w:rsidRPr="0030005B" w:rsidRDefault="00B13C9D" w:rsidP="0030005B">
      <w:pPr>
        <w:spacing w:after="0" w:line="240" w:lineRule="auto"/>
        <w:ind w:left="5664"/>
        <w:jc w:val="center"/>
        <w:rPr>
          <w:rFonts w:ascii="PT Astra Serif" w:hAnsi="PT Astra Serif"/>
          <w:b/>
          <w:sz w:val="28"/>
          <w:szCs w:val="28"/>
        </w:rPr>
      </w:pPr>
    </w:p>
    <w:p w:rsidR="00C509E2" w:rsidRPr="0030005B" w:rsidRDefault="00C509E2" w:rsidP="0030005B">
      <w:pPr>
        <w:spacing w:after="0" w:line="240" w:lineRule="auto"/>
        <w:ind w:left="5664"/>
        <w:jc w:val="center"/>
        <w:rPr>
          <w:rFonts w:ascii="PT Astra Serif" w:hAnsi="PT Astra Serif"/>
          <w:b/>
          <w:sz w:val="28"/>
          <w:szCs w:val="28"/>
        </w:rPr>
      </w:pPr>
      <w:r w:rsidRPr="0030005B">
        <w:rPr>
          <w:rFonts w:ascii="PT Astra Serif" w:hAnsi="PT Astra Serif"/>
          <w:sz w:val="28"/>
          <w:szCs w:val="28"/>
        </w:rPr>
        <w:t>постановлением администрации</w:t>
      </w:r>
    </w:p>
    <w:p w:rsidR="00C509E2" w:rsidRPr="0030005B" w:rsidRDefault="00C509E2" w:rsidP="0030005B">
      <w:pPr>
        <w:spacing w:after="0" w:line="240" w:lineRule="auto"/>
        <w:ind w:left="5664"/>
        <w:jc w:val="center"/>
        <w:rPr>
          <w:rFonts w:ascii="PT Astra Serif" w:hAnsi="PT Astra Serif"/>
          <w:b/>
          <w:sz w:val="28"/>
          <w:szCs w:val="28"/>
        </w:rPr>
      </w:pPr>
      <w:r w:rsidRPr="0030005B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C509E2" w:rsidRPr="0030005B" w:rsidRDefault="00C509E2" w:rsidP="0030005B">
      <w:pPr>
        <w:spacing w:after="0" w:line="240" w:lineRule="auto"/>
        <w:ind w:left="5664"/>
        <w:jc w:val="center"/>
        <w:rPr>
          <w:rFonts w:ascii="PT Astra Serif" w:hAnsi="PT Astra Serif"/>
          <w:b/>
          <w:sz w:val="28"/>
          <w:szCs w:val="28"/>
        </w:rPr>
      </w:pPr>
      <w:r w:rsidRPr="0030005B">
        <w:rPr>
          <w:rFonts w:ascii="PT Astra Serif" w:hAnsi="PT Astra Serif"/>
          <w:sz w:val="28"/>
          <w:szCs w:val="28"/>
        </w:rPr>
        <w:t>«Карсунский район»</w:t>
      </w:r>
    </w:p>
    <w:p w:rsidR="00C509E2" w:rsidRPr="0030005B" w:rsidRDefault="00C509E2" w:rsidP="0030005B">
      <w:pPr>
        <w:spacing w:after="0" w:line="240" w:lineRule="auto"/>
        <w:ind w:left="5664"/>
        <w:jc w:val="center"/>
        <w:rPr>
          <w:rFonts w:ascii="PT Astra Serif" w:hAnsi="PT Astra Serif"/>
          <w:b/>
          <w:sz w:val="28"/>
          <w:szCs w:val="28"/>
        </w:rPr>
      </w:pPr>
      <w:r w:rsidRPr="0030005B">
        <w:rPr>
          <w:rFonts w:ascii="PT Astra Serif" w:hAnsi="PT Astra Serif"/>
          <w:sz w:val="28"/>
          <w:szCs w:val="28"/>
        </w:rPr>
        <w:t>Ульяновской области</w:t>
      </w:r>
    </w:p>
    <w:p w:rsidR="00C509E2" w:rsidRPr="00E0063A" w:rsidRDefault="00C509E2" w:rsidP="0030005B">
      <w:pPr>
        <w:pStyle w:val="22"/>
        <w:shd w:val="clear" w:color="auto" w:fill="auto"/>
        <w:spacing w:before="0" w:after="0" w:line="240" w:lineRule="auto"/>
        <w:ind w:left="5664"/>
        <w:jc w:val="center"/>
        <w:rPr>
          <w:rFonts w:ascii="PT Astra Serif" w:hAnsi="PT Astra Serif"/>
          <w:b w:val="0"/>
        </w:rPr>
      </w:pPr>
    </w:p>
    <w:p w:rsidR="00C509E2" w:rsidRPr="000F2E3F" w:rsidRDefault="000F2E3F" w:rsidP="000F2E3F">
      <w:pPr>
        <w:pStyle w:val="22"/>
        <w:shd w:val="clear" w:color="auto" w:fill="auto"/>
        <w:spacing w:before="0" w:after="0" w:line="240" w:lineRule="auto"/>
        <w:ind w:left="5664"/>
        <w:jc w:val="center"/>
        <w:rPr>
          <w:rFonts w:ascii="PT Astra Serif" w:hAnsi="PT Astra Serif"/>
          <w:b w:val="0"/>
          <w:u w:val="single"/>
        </w:rPr>
      </w:pPr>
      <w:r w:rsidRPr="000F2E3F">
        <w:rPr>
          <w:rFonts w:ascii="PT Astra Serif" w:hAnsi="PT Astra Serif"/>
          <w:b w:val="0"/>
          <w:u w:val="single"/>
        </w:rPr>
        <w:t>от 25.11.2021</w:t>
      </w:r>
      <w:r w:rsidR="00C509E2" w:rsidRPr="00E0063A">
        <w:rPr>
          <w:rFonts w:ascii="PT Astra Serif" w:hAnsi="PT Astra Serif"/>
          <w:b w:val="0"/>
        </w:rPr>
        <w:t xml:space="preserve"> № </w:t>
      </w:r>
      <w:r w:rsidRPr="000F2E3F">
        <w:rPr>
          <w:rFonts w:ascii="PT Astra Serif" w:hAnsi="PT Astra Serif"/>
          <w:b w:val="0"/>
          <w:u w:val="single"/>
        </w:rPr>
        <w:t>684</w:t>
      </w:r>
      <w:bookmarkStart w:id="1" w:name="_GoBack"/>
      <w:bookmarkEnd w:id="1"/>
    </w:p>
    <w:p w:rsidR="00C509E2" w:rsidRPr="00E0063A" w:rsidRDefault="00C509E2" w:rsidP="00C509E2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</w:rPr>
      </w:pPr>
    </w:p>
    <w:bookmarkEnd w:id="0"/>
    <w:p w:rsidR="00C509E2" w:rsidRPr="00E0063A" w:rsidRDefault="00C509E2" w:rsidP="00C509E2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П</w:t>
      </w:r>
      <w:r w:rsidR="00B13C9D" w:rsidRPr="00E0063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ОРЯДОК</w:t>
      </w:r>
    </w:p>
    <w:p w:rsidR="00B13C9D" w:rsidRPr="00E0063A" w:rsidRDefault="00C509E2" w:rsidP="00C509E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 xml:space="preserve">обеспечения содержания зданий и сооружений муниципальных </w:t>
      </w:r>
    </w:p>
    <w:p w:rsidR="00B13C9D" w:rsidRPr="00E0063A" w:rsidRDefault="00C509E2" w:rsidP="00C509E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 xml:space="preserve">образовательных организаций, обустройства прилегающих </w:t>
      </w:r>
    </w:p>
    <w:p w:rsidR="00C509E2" w:rsidRPr="00E0063A" w:rsidRDefault="00C509E2" w:rsidP="00C509E2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к ним территорий</w:t>
      </w:r>
    </w:p>
    <w:p w:rsidR="00C509E2" w:rsidRPr="00E0063A" w:rsidRDefault="00C509E2" w:rsidP="00C509E2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C509E2" w:rsidRPr="00E0063A" w:rsidRDefault="00C509E2" w:rsidP="00C509E2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>1. Общие положения</w:t>
      </w:r>
    </w:p>
    <w:p w:rsidR="00C509E2" w:rsidRPr="00E0063A" w:rsidRDefault="00C509E2" w:rsidP="00C509E2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</w:p>
    <w:p w:rsidR="00C509E2" w:rsidRPr="00E0063A" w:rsidRDefault="00C509E2" w:rsidP="00C509E2">
      <w:pPr>
        <w:spacing w:after="0" w:line="240" w:lineRule="auto"/>
        <w:ind w:firstLine="708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1.1. Настоящий Порядок разработан в соответствии с подпунктом 5 пун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к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та 1 ст</w:t>
      </w:r>
      <w:r w:rsidR="00B13C9D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атьи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9 Федерального закона от 29.12.2012 № 273-ФЗ «Об образовании в Российской Федерации» и регламентирует порядок обеспечения содержания зданий и сооружений муниципальных образовательных организаций муниц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пального образования «Карсунский район» Ульяновской области, а также об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у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стройства прилегающих к ним территорий.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1.2. Организация работы по обеспечению содержания зданий и сооруж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е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ний муниципальных образовательных организаций, обустройству прилегающих к ним территорий осуществляется на основании </w:t>
      </w:r>
      <w:r w:rsidRPr="00E0063A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постановления Главного гос</w:t>
      </w:r>
      <w:r w:rsidRPr="00E0063A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у</w:t>
      </w:r>
      <w:r w:rsidRPr="00E0063A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дарственного санитарного врача Р</w:t>
      </w:r>
      <w:r w:rsidR="00B13C9D" w:rsidRPr="00E0063A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оссийской </w:t>
      </w:r>
      <w:r w:rsidRPr="00E0063A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Ф</w:t>
      </w:r>
      <w:r w:rsidR="00B13C9D" w:rsidRPr="00E0063A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едерации</w:t>
      </w:r>
      <w:r w:rsidRPr="00E0063A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от 28.09.2020 N 28 «Об утверждении сан</w:t>
      </w:r>
      <w:r w:rsidR="00B13C9D" w:rsidRPr="00E0063A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итарных правил СП 2.4. 3648-20 «</w:t>
      </w:r>
      <w:r w:rsidRPr="00E0063A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Санитарно-</w:t>
      </w:r>
      <w:proofErr w:type="spellStart"/>
      <w:r w:rsidRPr="00E0063A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эпидемио</w:t>
      </w:r>
      <w:proofErr w:type="spellEnd"/>
      <w:r w:rsidR="00E0063A" w:rsidRPr="00E0063A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-</w:t>
      </w:r>
      <w:r w:rsidRPr="00E0063A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логические требования к организациям воспитания и обучения, отдыха и озд</w:t>
      </w:r>
      <w:r w:rsidRPr="00E0063A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о</w:t>
      </w:r>
      <w:r w:rsidRPr="00E0063A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ровления детей и молодежи».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</w:p>
    <w:p w:rsidR="00B13C9D" w:rsidRPr="00E0063A" w:rsidRDefault="00C509E2" w:rsidP="00C509E2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 xml:space="preserve">2. Требования к содержанию зданий и сооружений муниципальных </w:t>
      </w:r>
    </w:p>
    <w:p w:rsidR="00C509E2" w:rsidRPr="00E0063A" w:rsidRDefault="00C509E2" w:rsidP="00C509E2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>образовательных организаций</w:t>
      </w:r>
    </w:p>
    <w:p w:rsidR="00C509E2" w:rsidRPr="00E0063A" w:rsidRDefault="00C509E2" w:rsidP="00C509E2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2.1. Администрация муниципального образования «Карсунский район» Ульяновской области  (далее - Администрация) передает муниципальным обр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а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зовательным организациям в оперативное управление недвижимое имущество, необходимое для осуществления установленных уставами муниципальных о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б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разовательных организаций видов деятельности. 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Имущество передается мун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и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ципальной образовательной организации на основании договора оперативного управления и акта приема-передачи к нему.</w:t>
      </w:r>
    </w:p>
    <w:p w:rsidR="00C509E2" w:rsidRPr="00E0063A" w:rsidRDefault="00C509E2" w:rsidP="00B13C9D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sz w:val="28"/>
          <w:szCs w:val="28"/>
        </w:rPr>
        <w:t>2.2. Имущество муниципальной образовательной организации, закре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п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ленное за ней на праве оперативного управления, является муниципальной со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б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ственностью муниципального образования «Карсунский</w:t>
      </w:r>
      <w:r w:rsidR="00B13C9D" w:rsidRPr="00E0063A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район» Ульяновской области.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lastRenderedPageBreak/>
        <w:t>2.3. При осуществлении оперативного управления имуществом муниц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пальная образовательная организация обязана: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использовать закрепленное за ней на праве оперативного управления имущество эффективно и строго по целевому назначению;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не допускать ухудшения технического состояния имущества, кроме сл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у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чаев нормативного износа в процессе эксплуатации;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осуществлять капитальный и текущий ремонт закрепленного за ней имущества;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согласовывать с администрацией муниципального образования «Карсу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н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ский район» </w:t>
      </w:r>
      <w:r w:rsidR="00E0063A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Ульяновской области 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сделки с имуществом (аренда, безвозмездное пользование, залог, иной способ распоряжаться имуществом, приобретенным за счет средств, выделенных муниципальной образовательной организации учр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е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дителем на приобретение этого имущества);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до заключения договора аренды на закрепленное за муниципальной о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б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разовательной организацией имущество получить экспертную оценку после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д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ствий такого договора для обеспечения образования, воспитания, развития, о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т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дыха и оздоровления детей, оказания им медицинской, лечебно-</w:t>
      </w:r>
      <w:proofErr w:type="spellStart"/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профилак</w:t>
      </w:r>
      <w:proofErr w:type="spellEnd"/>
      <w:r w:rsidR="00E0063A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-</w:t>
      </w:r>
      <w:proofErr w:type="spellStart"/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тической</w:t>
      </w:r>
      <w:proofErr w:type="spellEnd"/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помощи, социальной защиты и социального обслуживания детей, проводимую соотв</w:t>
      </w:r>
      <w:r w:rsidR="0040111F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етствующей экспертной комиссией.</w:t>
      </w:r>
    </w:p>
    <w:p w:rsidR="00C509E2" w:rsidRPr="00E0063A" w:rsidRDefault="0040111F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Д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оговор аренды не может заключаться, если в результате экспертной оценки установлена возможность ухудшения указанных условий (статья 13 Ф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е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дерального закона от 24.07.1998 № 124-ФЗ «Об основных гарантиях прав р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е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бенка в Российской Федерации»).</w:t>
      </w:r>
    </w:p>
    <w:p w:rsidR="00C509E2" w:rsidRPr="00E0063A" w:rsidRDefault="0040111F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Д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оговор аренды может быть признан недействительным по основаниям, установленны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м гражданским законодательством.</w:t>
      </w:r>
    </w:p>
    <w:p w:rsidR="00C509E2" w:rsidRPr="00E0063A" w:rsidRDefault="0040111F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И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мущество, приобретенное муниципальной образовательной организ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а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цией за счет средств, выделенных ей учредителем, поступает в оперативное управление муниципальной образовательной организации в порядке, устано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в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ленном Гражданским кодексом Российской Федерации и иными правовыми а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к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тами.</w:t>
      </w:r>
    </w:p>
    <w:p w:rsidR="00C509E2" w:rsidRPr="00E0063A" w:rsidRDefault="0040111F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П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раво оперативного управления имуществом прекращается по основан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ям и в порядке, предусмотренном Гражданским кодексом Российской Федер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а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ции, другими правовыми актами.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2.4. 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При наличии технического заключения (экспертизы) специализир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о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ванной организации о ветхости или аварийности зданий муниципальной обр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зовательной организации эксплуатация данных объектов прекращается.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2.5. Организация </w:t>
      </w:r>
      <w:proofErr w:type="gramStart"/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контроля за</w:t>
      </w:r>
      <w:proofErr w:type="gramEnd"/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содержанием зданий и сооружений мун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ципальных образовательных организаций в исправном техническом состоянии возлагается на руководителей муниципальных образовательных организаций.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2.6. 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В соответствии с настоящим Порядком муниципальные образов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тельные организации разрабатывают локальные нормативные акты о порядке проведения плановых и внеплановых осмотров, эксплуатируемых ими зданий и сооружений. Локальные нормативные акты определяют количество и состав комиссии по осмотру, перечень зданий и сооружений муниципальной образ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о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вательной организации, периодичность частичных осмотров технического с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о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lastRenderedPageBreak/>
        <w:t>стояния конструктивных элементов зданий и сооружений муниципальной обр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 xml:space="preserve">зовательной организации (приложение № 1 к настоящему Порядку). Плановый осмотр зданий и сооружений муниципальных образовательных 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организаций организуется два раза в год: весной и осенью.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2.7. Ответственное лицо за эксплуатацию зданий и сооружений муниц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пальной образовательной организации обязано обеспечить: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техническое обслуживание (содержание) зданий и сооружений муниц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пальной образовательной организации, которое включает </w:t>
      </w:r>
      <w:proofErr w:type="gramStart"/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контроль за</w:t>
      </w:r>
      <w:proofErr w:type="gramEnd"/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состо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я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нием зданий и сооружений, поддержание зданий и сооружений в исправности, работоспособности, наладка и регулирование инженерных систем зданий и с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оружений муниципальной образовательной организации;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осмотр зданий и сооружений муниципальной образовательной организ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а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ции в весенний и осенний период, под</w:t>
      </w:r>
      <w:r w:rsidR="00922D97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готовку к сезонной эксплуатации.</w:t>
      </w:r>
    </w:p>
    <w:p w:rsidR="00C509E2" w:rsidRPr="00E0063A" w:rsidRDefault="00922D97" w:rsidP="00C509E2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2.8. В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есенний осмотр проверки технического состояния зданий и соор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у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жений, инженерного и технического оборудования муниципальной образов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а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тельной организации проводится после окончания эксплуатации в зимних условиях, сразу после таяния снега, когда здания и сооружения муниципальной образовательной организаций могут быть доступны для осмотра. Результаты работы комиссии по плановому осмотру зданий и сооружений муниципальной образовательной организации </w:t>
      </w:r>
      <w:r w:rsidR="00C509E2" w:rsidRPr="00E0063A">
        <w:rPr>
          <w:rFonts w:ascii="PT Astra Serif" w:eastAsia="Times New Roman" w:hAnsi="PT Astra Serif" w:cs="Times New Roman"/>
          <w:sz w:val="28"/>
          <w:szCs w:val="28"/>
        </w:rPr>
        <w:t>оформляются актом (приложение № 2 к насто</w:t>
      </w:r>
      <w:r w:rsidR="00C509E2" w:rsidRPr="00E0063A">
        <w:rPr>
          <w:rFonts w:ascii="PT Astra Serif" w:eastAsia="Times New Roman" w:hAnsi="PT Astra Serif" w:cs="Times New Roman"/>
          <w:sz w:val="28"/>
          <w:szCs w:val="28"/>
        </w:rPr>
        <w:t>я</w:t>
      </w:r>
      <w:r w:rsidR="00C509E2" w:rsidRPr="00E0063A">
        <w:rPr>
          <w:rFonts w:ascii="PT Astra Serif" w:eastAsia="Times New Roman" w:hAnsi="PT Astra Serif" w:cs="Times New Roman"/>
          <w:sz w:val="28"/>
          <w:szCs w:val="28"/>
        </w:rPr>
        <w:t>щему Порядку).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sz w:val="28"/>
          <w:szCs w:val="28"/>
        </w:rPr>
        <w:t>2.9. Осенний осмотр проверки готовности зданий и сооружений муниц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и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пальной образовательной организации к эксплуатации в зимних условиях пр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о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водится до начала отопительного сезона, к этому времени должна быть заве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р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шена подготовка зданий и сооружений муниципальной образовательной орг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низации к эксплуатации в зимних условиях. Результаты работы комиссии по плановому осмотру зданий и сооружений муниципальной образовательной о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р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ганизации оформляются актом (приложение № 2 к настоящему Порядку).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sz w:val="28"/>
          <w:szCs w:val="28"/>
        </w:rPr>
        <w:t>2.10. Внеплановый осмотр зданий и сооружений муниципальной образ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о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вательной организации проводится после аварий техногенного характера и ст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и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хийных бедствий (ураганных ветров, ливней, снегопадов, наводнений, земл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е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трясений). Результаты работы комиссии по внеплановому осмотру зданий и с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о</w:t>
      </w:r>
      <w:r w:rsidRPr="00E0063A">
        <w:rPr>
          <w:rFonts w:ascii="PT Astra Serif" w:eastAsia="Times New Roman" w:hAnsi="PT Astra Serif" w:cs="Times New Roman"/>
          <w:sz w:val="28"/>
          <w:szCs w:val="28"/>
        </w:rPr>
        <w:t>оружений муниципальной образовательной организации оформляются актом (приложение № 3 к настоящему Порядку).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В случае тяжелых последствий воздействия на здания и сооружения м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у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ниципальной образовательной организации неблагоприятных факторов осмотр зданий и сооружений проводится в соответствии с Приказом Минстроя России от 06.12.1994 № 17-48 «О порядке расследования причин аварий зданий и с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оружений на территории Российской Федерации».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2.11. Частичный осмотр зданий и сооружений муниципальных образов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а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тельных организаций проводится с целью обеспечения постоянного наблюд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е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ния за правильной эксплуатацией объектов.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2.12. Календарные сроки планового осмотра зданий и сооружений мун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ципальных образовательных организаций устанавливаются в зависимости от климатических условий.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lastRenderedPageBreak/>
        <w:t>2.13. В случае обнаружения во время осмотра зданий и сооружений м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у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ниципальной образовательной организации дефектов, деформации конструкций (трещины, разломы, выпучивания, осадка фундамента и другие дефекты) и оборудования ответственные за эксплуатацию зданий и сооружений доклад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ы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вают о неисправностях и деформации руководителю муниципальной образов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а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тельной организации. На основании акта осмотра руководителем муниципал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ь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ной образовательной организации разрабатывается план мероприятий по устранению выявленных недостатков с указанием сроков и ответственных лиц.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2.14. Результаты осмотра зданий и сооружений муниципальных образов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а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тельных организаций (неисправности и повреждения) ответственные за экспл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у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атацию зданий и сооружений отражают в журнале учета технического состо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я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ния зданий и сооружений муниципальной образовательной организации (пр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ложение № 4 к настоящему Порядку).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2.15. Готовность муниципальной образовательной организации к новому учебному году определяется комиссией по приемке муниципальных образов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а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тельных организаций. По итогам приемки муниципальной образовательной о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р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ганизации составляется акт приемки готовности муниципальной образовател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ь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ной организации к новому учебному году.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EC689C" w:rsidRPr="00E0063A" w:rsidRDefault="00C509E2" w:rsidP="00C509E2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 xml:space="preserve">3. Требования к обустройству </w:t>
      </w:r>
      <w:proofErr w:type="gramStart"/>
      <w:r w:rsidRPr="00E0063A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>прилегающей</w:t>
      </w:r>
      <w:proofErr w:type="gramEnd"/>
      <w:r w:rsidRPr="00E0063A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 xml:space="preserve"> к муниципальной </w:t>
      </w:r>
    </w:p>
    <w:p w:rsidR="00C509E2" w:rsidRPr="00E0063A" w:rsidRDefault="00C509E2" w:rsidP="00C509E2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>образовательной организации территории</w:t>
      </w:r>
    </w:p>
    <w:p w:rsidR="00C509E2" w:rsidRPr="00E0063A" w:rsidRDefault="00C509E2" w:rsidP="00C509E2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3.1. Муниципальная образовательная организация обязана осуществлять мероприятия по поддержанию надлежащего санитарно-экологического состо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я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ния закрепленной за ней территории.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3.2. Территория муниципальной образовательной организации должна быть ограждена по всему периметру и озеленена согласно санитарно-эпидемиологическим требованиям и нормам.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3.3. Территория муниципальной образовательной организации должна быть без ям и выбоин, ровной и чистой. Дороги, подъезды, проходы к зданиям и сооружениям, пожарным водоемам, гидрантам, используемым для целей п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жаротушения, а также подступы к пожарным стационарным лестницам должны быть всегда свободными и содержаться в исправном состоянии, иметь твердое покрытие, а зимой быть очищенными от снега и льда.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3.4. Территория муниципальной образовательной организации должна своевременно очищаться от мусора, опавших листьев, сухой травы и других видов загрязнений. Твердые отходы, мусор следует собирать на специально выделенных площадках в контейнеры или ящики с плотно закрывающимися крышками, а затем вывозить.</w:t>
      </w:r>
    </w:p>
    <w:p w:rsidR="00C509E2" w:rsidRPr="00E0063A" w:rsidRDefault="00C509E2" w:rsidP="00C509E2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C509E2" w:rsidRPr="00E0063A" w:rsidRDefault="00C509E2" w:rsidP="00C509E2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 xml:space="preserve">4. </w:t>
      </w:r>
      <w:proofErr w:type="gramStart"/>
      <w:r w:rsidRPr="00E0063A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>Контроль за</w:t>
      </w:r>
      <w:proofErr w:type="gramEnd"/>
      <w:r w:rsidRPr="00E0063A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 xml:space="preserve"> техническим состоянием зданий и сооружений</w:t>
      </w:r>
    </w:p>
    <w:p w:rsidR="00C509E2" w:rsidRPr="00E0063A" w:rsidRDefault="00C509E2" w:rsidP="00C509E2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 xml:space="preserve"> муниципальных образовательных организаций</w:t>
      </w:r>
    </w:p>
    <w:p w:rsidR="00C509E2" w:rsidRPr="00E0063A" w:rsidRDefault="00C509E2" w:rsidP="00C509E2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</w:p>
    <w:p w:rsidR="00B13C9D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4.1. </w:t>
      </w:r>
      <w:proofErr w:type="gramStart"/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Контроль за</w:t>
      </w:r>
      <w:proofErr w:type="gramEnd"/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техническим состоянием зданий и сооружений муниц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пальных образовательных организаций осуществляется в следующем порядке:</w:t>
      </w:r>
    </w:p>
    <w:p w:rsidR="00C509E2" w:rsidRPr="00E0063A" w:rsidRDefault="00B13C9D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lastRenderedPageBreak/>
        <w:t>4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.1.1. Плановый осмотр, в ходе которого проверяется техническое сост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яние зданий и сооружений в целом, включая конструкции, инженерное обор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у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дование и внешнее благоустройство.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4.1.2. Внеплановый осмотр, в ходе которого проверяются здания и с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оружения в целом или их отдельные конструктивные элементы, подвергшиеся воздействию неблагоприятных факторов.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4.1.3. Частичный осмотр, в ходе которых проверяется техническое сост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яние отдельных конструктивных элементов зданий и сооружений, отдельных помещений, инженерных систем в целом или по отдельным их видам, элеме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н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тов внешнего благоустройства.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4.2. При плановом осмотре зданий и сооружений проверяются: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внешнее благоустройство;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фундаменты и подвальные помещения, встроенные котельные, насосные, тепловые пункты, элеваторные узлы, инженерные устройства и оборудование;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ограждающие конструкции и элементы фасада (балконы, лоджии, эркеры, козырьки, архитектурные детали, водоотводящие устройства);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кровли, чердачные помещения и перекрытия, </w:t>
      </w:r>
      <w:proofErr w:type="spellStart"/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надкровельные</w:t>
      </w:r>
      <w:proofErr w:type="spellEnd"/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вентиляц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онные и дымовые трубы, коммуникации и инженерные устройства, распол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женные в чердачных и кровельных пространствах;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поэтажные перекрытия, капитальные стены и перегородки внутри пом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е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щений, санузлы, санитарно-техническое и инженерное оборудование;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строительные конструкции и несущие элементы технологического обор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у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дования;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соблюдение габаритных приближений;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наружные коммуникации и их обустройства;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противопожарные устройства;</w:t>
      </w:r>
    </w:p>
    <w:p w:rsidR="00C509E2" w:rsidRPr="00E0063A" w:rsidRDefault="00E0063A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прилегающая территория.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4.3. Особое внимание при проведении планового, внепланового и части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ч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ного осмотров обращается на: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сооружения и конструкции, подверженные вибрирующим и другим д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намическим нагрузкам, расположенные на </w:t>
      </w:r>
      <w:proofErr w:type="spellStart"/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просадочных</w:t>
      </w:r>
      <w:proofErr w:type="spellEnd"/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территориях, а также на крупнопанельные здания первых массовых серий, ветхие и аварийные зд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а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ния и сооружения, объекты, имеющие износ несущих конструкций свыше 60%;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конструкции, лишенные естественного освещения и проветривания, по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д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верженные повышенному увлажнению или находящиеся в других условиях, не соответствующих техническим и санитарным нормативам;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выполнение замечаний и поручений, выданных предыдущими плановыми проверками;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построенные и реконструированные здания и сооружения в первый год их эксплуатации дополнительно проверяются на соответствие выполненных работ</w:t>
      </w:r>
      <w:r w:rsidR="00E01B04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строительным нормам и правилам.</w:t>
      </w:r>
    </w:p>
    <w:p w:rsidR="00C509E2" w:rsidRPr="00E0063A" w:rsidRDefault="00E01B04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proofErr w:type="gramStart"/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В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случаях обнаружения деформаций, промерзаний, сильных протечек, сверхнормативной влажности, звукопроводности, вибрации, других дефектов, наличие которых и их развитие могут привести к снижению несущей способн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сти или потере устойчивости конструкций, нарушению нормальных условий 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lastRenderedPageBreak/>
        <w:t>работы муниципальной образовательной организации, эксплуатации технол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гического и инженерного оборудования, комиссия определяет меры по обесп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е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чению безопасности людей, оформленные акты осмотра направляются в теч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е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ние одного дня учредителю муниципаль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ной образовательной организации.</w:t>
      </w:r>
      <w:proofErr w:type="gramEnd"/>
    </w:p>
    <w:p w:rsidR="00C509E2" w:rsidRPr="00E0063A" w:rsidRDefault="00E01B04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proofErr w:type="gramStart"/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Д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ля определения причин возникновения дефектов, проведения технич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е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ской экспертизы, взятия проб и инструментальных исследований, а также в других необходимых случаях комиссия по осмотру зданий и сооружений мун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ципальной образовательной организации может привлекать специалистов соо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т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ветствующей квалификации (лицензированные организации или частные лица), назначать сроки и определять состав специальной комиссии по детальному о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б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следованию зданий или сооружений муниципальной образовательной орган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="00F350D6">
        <w:rPr>
          <w:rFonts w:ascii="PT Astra Serif" w:eastAsia="Times New Roman" w:hAnsi="PT Astra Serif" w:cs="Times New Roman"/>
          <w:color w:val="000000"/>
          <w:sz w:val="28"/>
          <w:szCs w:val="28"/>
        </w:rPr>
        <w:t>зации.</w:t>
      </w:r>
      <w:proofErr w:type="gramEnd"/>
    </w:p>
    <w:p w:rsidR="00C509E2" w:rsidRPr="00E0063A" w:rsidRDefault="00E01B04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В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зданиях и сооружениях муниципальной образовательной организации, где требуется дополнительный </w:t>
      </w:r>
      <w:proofErr w:type="gramStart"/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контроль за</w:t>
      </w:r>
      <w:proofErr w:type="gramEnd"/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техническим состоянием этих зд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а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ний и сооружений в целом или их отдельных конструктивных элементов, к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миссия по плановому или внеплановому осмотру вправе установить особый порядок постоянных наблюдений, обеспечивающий безопасные условия их эксплуатации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.</w:t>
      </w:r>
    </w:p>
    <w:p w:rsidR="00C509E2" w:rsidRPr="00E0063A" w:rsidRDefault="00E01B04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П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 результатам осмотра в срок не более трех дней устраняются обнар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у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женные отклонения от нормативного режима эксплуатации зданий и сооруж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е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ний, а именно, неисправность механизмов открывания окон, дверей, ворот, ф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нарей, повреждения наружного остекления, водосточных труб и желобов, </w:t>
      </w:r>
      <w:proofErr w:type="spellStart"/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отм</w:t>
      </w:r>
      <w:r w:rsid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с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ток</w:t>
      </w:r>
      <w:proofErr w:type="spellEnd"/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, ликвидация зазоров, щелей и трещин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.</w:t>
      </w:r>
    </w:p>
    <w:p w:rsidR="00C509E2" w:rsidRPr="00E0063A" w:rsidRDefault="00E01B04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П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 результатам осмотра оформляются акты, на основании которых рук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="00C509E2"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водитель муниципальной образовательной организации дает поручения об устранении выявленных нарушений ответственным лицам. При необходимости руководитель муниципальной образовательной организации обращается к учредителю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</w:p>
    <w:p w:rsidR="00C509E2" w:rsidRPr="00E0063A" w:rsidRDefault="00C509E2" w:rsidP="00C509E2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 xml:space="preserve">5. Финансовое обеспечение содержания зданий и сооружений </w:t>
      </w:r>
    </w:p>
    <w:p w:rsidR="00C509E2" w:rsidRPr="00E0063A" w:rsidRDefault="00C509E2" w:rsidP="00C509E2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 xml:space="preserve">муниципальных образовательных организаций, обустройство </w:t>
      </w:r>
    </w:p>
    <w:p w:rsidR="00C509E2" w:rsidRPr="00E0063A" w:rsidRDefault="00C509E2" w:rsidP="00C509E2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  <w:t>прилегающих к ним территорий</w:t>
      </w:r>
    </w:p>
    <w:p w:rsidR="00C509E2" w:rsidRPr="00E0063A" w:rsidRDefault="00C509E2" w:rsidP="00C509E2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5.1. Финансовое обеспечение содержания зданий и сооружений муниц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пальных образовательных организаций, обустройство прилегающих к ним те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р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риторий осуществляется за счет средств местного бюджета.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5.2. Финансовое обеспечение содержания зданий и сооружений муниц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пальных образовательных организаций, обустройство прилегающих к ним те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р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риторий содержит следующие виды расходов: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оплата коммунальных услуг;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оплата договоров на выполнение работ, оказание услуг, связанных с с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держанием (работы и услуги, осуществляемые с целью поддержания и (или) восстановления функциональных, пользовательских характеристик объекта о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б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разования), обслуживанием, ремонтом зданий и сооружений муниципальных образовательных организаций;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lastRenderedPageBreak/>
        <w:t>оплата арендной платы в соответствии с заключенными договорами аре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н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ды (субаренды, имущественного найма, проката) объектов муниципальных о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б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разовательных организаций.</w:t>
      </w:r>
    </w:p>
    <w:p w:rsidR="00C509E2" w:rsidRPr="00E0063A" w:rsidRDefault="00C509E2" w:rsidP="00C509E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5.3. Распределение бюджетных ассигнований на обеспечение содержания зданий и сооружений муниципальных образовательных организаций, обустро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й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ство прилегающих к ним территорий осуществляется главным распорядителем бюджетных средств, которым является муниципальное казенное учреждение «Управление образования администрации муниципального образования «Ка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р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сунский район» Ульяновской области».</w:t>
      </w:r>
    </w:p>
    <w:p w:rsidR="00C509E2" w:rsidRPr="00E0063A" w:rsidRDefault="00C509E2" w:rsidP="00C509E2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______</w:t>
      </w:r>
      <w:r w:rsid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______</w:t>
      </w: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____</w:t>
      </w:r>
    </w:p>
    <w:p w:rsidR="00C509E2" w:rsidRPr="00E0063A" w:rsidRDefault="00C509E2" w:rsidP="00C509E2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C509E2" w:rsidRPr="00E0063A" w:rsidRDefault="00C509E2" w:rsidP="00C509E2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Times New Roman"/>
          <w:color w:val="000000"/>
          <w:sz w:val="28"/>
          <w:szCs w:val="28"/>
        </w:rPr>
        <w:t>     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C509E2" w:rsidRPr="00E0063A" w:rsidRDefault="00C509E2" w:rsidP="00C509E2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C509E2" w:rsidRPr="00E0063A" w:rsidRDefault="00C509E2" w:rsidP="00C509E2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E0063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293A7B" w:rsidRPr="00E0063A" w:rsidRDefault="00293A7B">
      <w:pPr>
        <w:rPr>
          <w:rFonts w:ascii="PT Astra Serif" w:hAnsi="PT Astra Serif"/>
        </w:rPr>
      </w:pPr>
    </w:p>
    <w:sectPr w:rsidR="00293A7B" w:rsidRPr="00E0063A" w:rsidSect="00CE1950">
      <w:headerReference w:type="default" r:id="rId7"/>
      <w:pgSz w:w="11906" w:h="16838"/>
      <w:pgMar w:top="1134" w:right="567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D66" w:rsidRDefault="00647D66" w:rsidP="00B13C9D">
      <w:pPr>
        <w:spacing w:after="0" w:line="240" w:lineRule="auto"/>
      </w:pPr>
      <w:r>
        <w:separator/>
      </w:r>
    </w:p>
  </w:endnote>
  <w:endnote w:type="continuationSeparator" w:id="0">
    <w:p w:rsidR="00647D66" w:rsidRDefault="00647D66" w:rsidP="00B13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D66" w:rsidRDefault="00647D66" w:rsidP="00B13C9D">
      <w:pPr>
        <w:spacing w:after="0" w:line="240" w:lineRule="auto"/>
      </w:pPr>
      <w:r>
        <w:separator/>
      </w:r>
    </w:p>
  </w:footnote>
  <w:footnote w:type="continuationSeparator" w:id="0">
    <w:p w:rsidR="00647D66" w:rsidRDefault="00647D66" w:rsidP="00B13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1298580"/>
      <w:docPartObj>
        <w:docPartGallery w:val="Page Numbers (Top of Page)"/>
        <w:docPartUnique/>
      </w:docPartObj>
    </w:sdtPr>
    <w:sdtEndPr/>
    <w:sdtContent>
      <w:p w:rsidR="00B13C9D" w:rsidRDefault="00B13C9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2E3F">
          <w:rPr>
            <w:noProof/>
          </w:rPr>
          <w:t>2</w:t>
        </w:r>
        <w:r>
          <w:fldChar w:fldCharType="end"/>
        </w:r>
      </w:p>
    </w:sdtContent>
  </w:sdt>
  <w:p w:rsidR="00B13C9D" w:rsidRDefault="00B13C9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9E2"/>
    <w:rsid w:val="000F2E3F"/>
    <w:rsid w:val="00293A7B"/>
    <w:rsid w:val="0030005B"/>
    <w:rsid w:val="0040111F"/>
    <w:rsid w:val="00553F85"/>
    <w:rsid w:val="00647D66"/>
    <w:rsid w:val="006C7D18"/>
    <w:rsid w:val="00907D3C"/>
    <w:rsid w:val="00922D97"/>
    <w:rsid w:val="00B13C9D"/>
    <w:rsid w:val="00B26791"/>
    <w:rsid w:val="00BB223E"/>
    <w:rsid w:val="00C509E2"/>
    <w:rsid w:val="00CE1950"/>
    <w:rsid w:val="00DC6680"/>
    <w:rsid w:val="00E0063A"/>
    <w:rsid w:val="00E01B04"/>
    <w:rsid w:val="00EC689C"/>
    <w:rsid w:val="00F350D6"/>
    <w:rsid w:val="00FE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9E2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21">
    <w:name w:val="Заголовок №2_"/>
    <w:basedOn w:val="a0"/>
    <w:link w:val="22"/>
    <w:rsid w:val="00C509E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paragraph" w:customStyle="1" w:styleId="22">
    <w:name w:val="Заголовок №2"/>
    <w:basedOn w:val="a"/>
    <w:link w:val="21"/>
    <w:rsid w:val="00C509E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B13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3C9D"/>
  </w:style>
  <w:style w:type="paragraph" w:styleId="a5">
    <w:name w:val="footer"/>
    <w:basedOn w:val="a"/>
    <w:link w:val="a6"/>
    <w:uiPriority w:val="99"/>
    <w:unhideWhenUsed/>
    <w:rsid w:val="00B13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13C9D"/>
  </w:style>
  <w:style w:type="paragraph" w:styleId="a7">
    <w:name w:val="Balloon Text"/>
    <w:basedOn w:val="a"/>
    <w:link w:val="a8"/>
    <w:uiPriority w:val="99"/>
    <w:semiHidden/>
    <w:unhideWhenUsed/>
    <w:rsid w:val="00CE1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19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9E2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21">
    <w:name w:val="Заголовок №2_"/>
    <w:basedOn w:val="a0"/>
    <w:link w:val="22"/>
    <w:rsid w:val="00C509E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paragraph" w:customStyle="1" w:styleId="22">
    <w:name w:val="Заголовок №2"/>
    <w:basedOn w:val="a"/>
    <w:link w:val="21"/>
    <w:rsid w:val="00C509E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B13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3C9D"/>
  </w:style>
  <w:style w:type="paragraph" w:styleId="a5">
    <w:name w:val="footer"/>
    <w:basedOn w:val="a"/>
    <w:link w:val="a6"/>
    <w:uiPriority w:val="99"/>
    <w:unhideWhenUsed/>
    <w:rsid w:val="00B13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13C9D"/>
  </w:style>
  <w:style w:type="paragraph" w:styleId="a7">
    <w:name w:val="Balloon Text"/>
    <w:basedOn w:val="a"/>
    <w:link w:val="a8"/>
    <w:uiPriority w:val="99"/>
    <w:semiHidden/>
    <w:unhideWhenUsed/>
    <w:rsid w:val="00CE1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19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2397</Words>
  <Characters>13669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Пользователь</cp:lastModifiedBy>
  <cp:revision>2</cp:revision>
  <cp:lastPrinted>2021-11-24T11:03:00Z</cp:lastPrinted>
  <dcterms:created xsi:type="dcterms:W3CDTF">2021-11-26T05:05:00Z</dcterms:created>
  <dcterms:modified xsi:type="dcterms:W3CDTF">2021-11-26T05:05:00Z</dcterms:modified>
</cp:coreProperties>
</file>