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1"/>
        <w:gridCol w:w="5042"/>
      </w:tblGrid>
      <w:tr w:rsidR="0024088F" w:rsidRPr="00ED0FFC" w:rsidTr="00105BDF">
        <w:trPr>
          <w:trHeight w:val="2554"/>
        </w:trPr>
        <w:tc>
          <w:tcPr>
            <w:tcW w:w="5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88F" w:rsidRPr="00ED0FFC" w:rsidRDefault="0024088F" w:rsidP="00D02B7F">
            <w:pPr>
              <w:pStyle w:val="a7"/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88F" w:rsidRDefault="002E6B1F" w:rsidP="00D02B7F">
            <w:pPr>
              <w:pStyle w:val="a7"/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УТВЕРЖДЕНЫ</w:t>
            </w:r>
            <w:r w:rsidR="0024088F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  <w:p w:rsidR="0024088F" w:rsidRPr="00ED0FFC" w:rsidRDefault="0024088F" w:rsidP="00D02B7F">
            <w:pPr>
              <w:pStyle w:val="a7"/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24088F" w:rsidRDefault="002E6B1F" w:rsidP="00D02B7F">
            <w:pPr>
              <w:pStyle w:val="a7"/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решением</w:t>
            </w:r>
            <w:r w:rsidR="0024088F">
              <w:rPr>
                <w:rFonts w:ascii="PT Astra Serif" w:hAnsi="PT Astra Serif"/>
                <w:bCs/>
                <w:sz w:val="28"/>
                <w:szCs w:val="28"/>
              </w:rPr>
              <w:t xml:space="preserve"> Совета депутатов</w:t>
            </w:r>
          </w:p>
          <w:p w:rsidR="00F515CD" w:rsidRDefault="0024088F" w:rsidP="00D02B7F">
            <w:pPr>
              <w:pStyle w:val="a7"/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муниципального образования</w:t>
            </w:r>
          </w:p>
          <w:p w:rsidR="00F515CD" w:rsidRDefault="00F515CD" w:rsidP="00D02B7F">
            <w:pPr>
              <w:pStyle w:val="a7"/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Карсунское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городское поселение</w:t>
            </w:r>
          </w:p>
          <w:p w:rsidR="0024088F" w:rsidRDefault="0024088F" w:rsidP="00D02B7F">
            <w:pPr>
              <w:pStyle w:val="a7"/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Карсунск</w:t>
            </w:r>
            <w:r w:rsidR="00F515CD">
              <w:rPr>
                <w:rFonts w:ascii="PT Astra Serif" w:hAnsi="PT Astra Serif"/>
                <w:bCs/>
                <w:sz w:val="28"/>
                <w:szCs w:val="28"/>
              </w:rPr>
              <w:t>ого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  <w:r w:rsidR="00F515CD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</w:p>
          <w:p w:rsidR="0024088F" w:rsidRDefault="0024088F" w:rsidP="00D02B7F">
            <w:pPr>
              <w:pStyle w:val="a7"/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Ульяновской области</w:t>
            </w:r>
          </w:p>
          <w:p w:rsidR="0024088F" w:rsidRPr="00A04731" w:rsidRDefault="00A04731" w:rsidP="00D02B7F">
            <w:pPr>
              <w:pStyle w:val="a7"/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от «</w:t>
            </w:r>
            <w:r>
              <w:rPr>
                <w:rFonts w:ascii="PT Astra Serif" w:hAnsi="PT Astra Serif"/>
                <w:bCs/>
                <w:sz w:val="28"/>
                <w:szCs w:val="28"/>
                <w:u w:val="single"/>
              </w:rPr>
              <w:t>22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» </w:t>
            </w:r>
            <w:r>
              <w:rPr>
                <w:rFonts w:ascii="PT Astra Serif" w:hAnsi="PT Astra Serif"/>
                <w:bCs/>
                <w:sz w:val="28"/>
                <w:szCs w:val="28"/>
                <w:u w:val="single"/>
              </w:rPr>
              <w:t>июня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20</w:t>
            </w:r>
            <w:r w:rsidRPr="00A04731">
              <w:rPr>
                <w:rFonts w:ascii="PT Astra Serif" w:hAnsi="PT Astra Serif"/>
                <w:bCs/>
                <w:sz w:val="28"/>
                <w:szCs w:val="28"/>
                <w:u w:val="single"/>
              </w:rPr>
              <w:t>22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г. № </w:t>
            </w:r>
            <w:r>
              <w:rPr>
                <w:rFonts w:ascii="PT Astra Serif" w:hAnsi="PT Astra Serif"/>
                <w:bCs/>
                <w:sz w:val="28"/>
                <w:szCs w:val="28"/>
                <w:u w:val="single"/>
              </w:rPr>
              <w:t>24</w:t>
            </w:r>
          </w:p>
          <w:p w:rsidR="00D02B7F" w:rsidRPr="00ED0FFC" w:rsidRDefault="00D02B7F" w:rsidP="00D02B7F">
            <w:pPr>
              <w:pStyle w:val="a7"/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</w:tbl>
    <w:p w:rsidR="00A04731" w:rsidRDefault="00A04731" w:rsidP="00D02B7F">
      <w:pPr>
        <w:pStyle w:val="a7"/>
        <w:widowControl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BB3ED8" w:rsidRDefault="00BB3ED8" w:rsidP="00D02B7F">
      <w:pPr>
        <w:pStyle w:val="a7"/>
        <w:widowControl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B3ED8">
        <w:rPr>
          <w:rFonts w:ascii="PT Astra Serif" w:hAnsi="PT Astra Serif"/>
          <w:b/>
          <w:sz w:val="28"/>
          <w:szCs w:val="28"/>
          <w:lang w:eastAsia="ru-RU"/>
        </w:rPr>
        <w:t>И</w:t>
      </w:r>
      <w:r w:rsidR="00126D95" w:rsidRPr="00BB3ED8">
        <w:rPr>
          <w:rFonts w:ascii="PT Astra Serif" w:hAnsi="PT Astra Serif"/>
          <w:b/>
          <w:sz w:val="28"/>
          <w:szCs w:val="28"/>
          <w:lang w:eastAsia="ru-RU"/>
        </w:rPr>
        <w:t>ндикативны</w:t>
      </w:r>
      <w:r w:rsidRPr="00BB3ED8">
        <w:rPr>
          <w:rFonts w:ascii="PT Astra Serif" w:hAnsi="PT Astra Serif"/>
          <w:b/>
          <w:sz w:val="28"/>
          <w:szCs w:val="28"/>
          <w:lang w:eastAsia="ru-RU"/>
        </w:rPr>
        <w:t>е</w:t>
      </w:r>
      <w:r w:rsidR="00126D95" w:rsidRPr="00BB3ED8">
        <w:rPr>
          <w:rFonts w:ascii="PT Astra Serif" w:hAnsi="PT Astra Serif"/>
          <w:b/>
          <w:sz w:val="28"/>
          <w:szCs w:val="28"/>
          <w:lang w:eastAsia="ru-RU"/>
        </w:rPr>
        <w:t xml:space="preserve"> и ключевы</w:t>
      </w:r>
      <w:r w:rsidRPr="00BB3ED8">
        <w:rPr>
          <w:rFonts w:ascii="PT Astra Serif" w:hAnsi="PT Astra Serif"/>
          <w:b/>
          <w:sz w:val="28"/>
          <w:szCs w:val="28"/>
          <w:lang w:eastAsia="ru-RU"/>
        </w:rPr>
        <w:t>е</w:t>
      </w:r>
      <w:r w:rsidR="00126D95" w:rsidRPr="00BB3ED8">
        <w:rPr>
          <w:rFonts w:ascii="PT Astra Serif" w:hAnsi="PT Astra Serif"/>
          <w:b/>
          <w:sz w:val="28"/>
          <w:szCs w:val="28"/>
          <w:lang w:eastAsia="ru-RU"/>
        </w:rPr>
        <w:t xml:space="preserve"> показател</w:t>
      </w:r>
      <w:r w:rsidRPr="00BB3ED8">
        <w:rPr>
          <w:rFonts w:ascii="PT Astra Serif" w:hAnsi="PT Astra Serif"/>
          <w:b/>
          <w:sz w:val="28"/>
          <w:szCs w:val="28"/>
          <w:lang w:eastAsia="ru-RU"/>
        </w:rPr>
        <w:t>и</w:t>
      </w:r>
      <w:r w:rsidR="00126D95" w:rsidRPr="00BB3ED8">
        <w:rPr>
          <w:rFonts w:ascii="PT Astra Serif" w:hAnsi="PT Astra Serif"/>
          <w:b/>
          <w:sz w:val="28"/>
          <w:szCs w:val="28"/>
          <w:lang w:eastAsia="ru-RU"/>
        </w:rPr>
        <w:t xml:space="preserve"> муниципального </w:t>
      </w:r>
      <w:r w:rsidR="00F515CD">
        <w:rPr>
          <w:rFonts w:ascii="PT Astra Serif" w:hAnsi="PT Astra Serif"/>
          <w:b/>
          <w:sz w:val="28"/>
          <w:szCs w:val="28"/>
          <w:lang w:eastAsia="ru-RU"/>
        </w:rPr>
        <w:t xml:space="preserve">контроля в сфере благоустройства 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F515CD" w:rsidRDefault="00F515CD" w:rsidP="00D02B7F">
      <w:pPr>
        <w:pStyle w:val="a7"/>
        <w:widowControl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>
        <w:rPr>
          <w:rFonts w:ascii="PT Astra Serif" w:hAnsi="PT Astra Serif"/>
          <w:b/>
          <w:sz w:val="28"/>
          <w:szCs w:val="28"/>
          <w:lang w:eastAsia="ru-RU"/>
        </w:rPr>
        <w:t>Карсунское</w:t>
      </w:r>
      <w:proofErr w:type="spellEnd"/>
      <w:r>
        <w:rPr>
          <w:rFonts w:ascii="PT Astra Serif" w:hAnsi="PT Astra Serif"/>
          <w:b/>
          <w:sz w:val="28"/>
          <w:szCs w:val="28"/>
          <w:lang w:eastAsia="ru-RU"/>
        </w:rPr>
        <w:t xml:space="preserve"> городское поселение </w:t>
      </w:r>
    </w:p>
    <w:p w:rsidR="00126D95" w:rsidRDefault="00F515CD" w:rsidP="00D02B7F">
      <w:pPr>
        <w:pStyle w:val="a7"/>
        <w:widowControl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>
        <w:rPr>
          <w:rFonts w:ascii="PT Astra Serif" w:hAnsi="PT Astra Serif"/>
          <w:b/>
          <w:sz w:val="28"/>
          <w:szCs w:val="28"/>
          <w:lang w:eastAsia="ru-RU"/>
        </w:rPr>
        <w:t>Карсунского</w:t>
      </w:r>
      <w:proofErr w:type="spellEnd"/>
      <w:r w:rsidR="00BB3ED8">
        <w:rPr>
          <w:rFonts w:ascii="PT Astra Serif" w:hAnsi="PT Astra Serif"/>
          <w:b/>
          <w:sz w:val="28"/>
          <w:szCs w:val="28"/>
          <w:lang w:eastAsia="ru-RU"/>
        </w:rPr>
        <w:t xml:space="preserve"> район</w:t>
      </w:r>
      <w:r>
        <w:rPr>
          <w:rFonts w:ascii="PT Astra Serif" w:hAnsi="PT Astra Serif"/>
          <w:b/>
          <w:sz w:val="28"/>
          <w:szCs w:val="28"/>
          <w:lang w:eastAsia="ru-RU"/>
        </w:rPr>
        <w:t>а</w:t>
      </w:r>
      <w:r w:rsidR="00BB3ED8">
        <w:rPr>
          <w:rFonts w:ascii="PT Astra Serif" w:hAnsi="PT Astra Serif"/>
          <w:b/>
          <w:sz w:val="28"/>
          <w:szCs w:val="28"/>
          <w:lang w:eastAsia="ru-RU"/>
        </w:rPr>
        <w:t xml:space="preserve"> Ульяновской области</w:t>
      </w:r>
    </w:p>
    <w:p w:rsidR="005D0087" w:rsidRDefault="005D0087" w:rsidP="00D02B7F">
      <w:pPr>
        <w:pStyle w:val="a7"/>
        <w:widowControl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9804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3685"/>
      </w:tblGrid>
      <w:tr w:rsidR="00126D95" w:rsidRPr="00126D95" w:rsidTr="00105BDF">
        <w:trPr>
          <w:trHeight w:val="315"/>
        </w:trPr>
        <w:tc>
          <w:tcPr>
            <w:tcW w:w="6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5" w:rsidRPr="00126D95" w:rsidRDefault="00126D95" w:rsidP="00D02B7F">
            <w:pPr>
              <w:widowControl w:val="0"/>
              <w:spacing w:after="0" w:line="240" w:lineRule="auto"/>
              <w:ind w:left="23" w:hanging="113"/>
              <w:jc w:val="center"/>
              <w:rPr>
                <w:rFonts w:ascii="PT Astra Serif" w:eastAsia="Times New Roman" w:hAnsi="PT Astra Serif"/>
                <w:color w:val="333333"/>
                <w:sz w:val="28"/>
                <w:szCs w:val="28"/>
                <w:lang w:eastAsia="ru-RU"/>
              </w:rPr>
            </w:pPr>
            <w:r w:rsidRPr="00126D95"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5" w:rsidRPr="00126D95" w:rsidRDefault="00126D95" w:rsidP="00D02B7F">
            <w:pPr>
              <w:widowControl w:val="0"/>
              <w:spacing w:after="0" w:line="240" w:lineRule="auto"/>
              <w:ind w:left="23" w:hanging="113"/>
              <w:jc w:val="center"/>
              <w:rPr>
                <w:rFonts w:ascii="PT Astra Serif" w:eastAsia="Times New Roman" w:hAnsi="PT Astra Serif"/>
                <w:color w:val="333333"/>
                <w:sz w:val="28"/>
                <w:szCs w:val="28"/>
                <w:lang w:eastAsia="ru-RU"/>
              </w:rPr>
            </w:pPr>
            <w:r w:rsidRPr="00126D95"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126D95" w:rsidRPr="00126D95" w:rsidTr="00105BDF">
        <w:trPr>
          <w:trHeight w:val="150"/>
        </w:trPr>
        <w:tc>
          <w:tcPr>
            <w:tcW w:w="6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5" w:rsidRPr="00126D95" w:rsidRDefault="00126D95" w:rsidP="00D02B7F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color w:val="333333"/>
                <w:sz w:val="28"/>
                <w:szCs w:val="28"/>
                <w:lang w:eastAsia="ru-RU"/>
              </w:rPr>
            </w:pP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Процент устраненных нарушений из числа в</w:t>
            </w: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ы</w:t>
            </w: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явлен</w:t>
            </w:r>
            <w:r w:rsidR="00F515CD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ных нарушений в сфере благоустройства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5" w:rsidRPr="00126D95" w:rsidRDefault="00126D95" w:rsidP="00D02B7F">
            <w:pPr>
              <w:widowControl w:val="0"/>
              <w:spacing w:after="0" w:line="240" w:lineRule="auto"/>
              <w:ind w:firstLine="33"/>
              <w:jc w:val="center"/>
              <w:rPr>
                <w:rFonts w:ascii="PT Astra Serif" w:eastAsia="Times New Roman" w:hAnsi="PT Astra Serif"/>
                <w:color w:val="333333"/>
                <w:sz w:val="28"/>
                <w:szCs w:val="28"/>
                <w:lang w:eastAsia="ru-RU"/>
              </w:rPr>
            </w:pP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70%</w:t>
            </w:r>
          </w:p>
        </w:tc>
      </w:tr>
      <w:tr w:rsidR="00126D95" w:rsidRPr="00126D95" w:rsidTr="00105BDF">
        <w:trPr>
          <w:trHeight w:val="157"/>
        </w:trPr>
        <w:tc>
          <w:tcPr>
            <w:tcW w:w="6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5" w:rsidRPr="00126D95" w:rsidRDefault="00126D95" w:rsidP="00D02B7F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color w:val="333333"/>
                <w:sz w:val="28"/>
                <w:szCs w:val="28"/>
                <w:lang w:eastAsia="ru-RU"/>
              </w:rPr>
            </w:pP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Процент выполнения плана проведения план</w:t>
            </w: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о</w:t>
            </w: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вых контрольных (надзорных) мероприятий на очередной календарный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5" w:rsidRPr="00126D95" w:rsidRDefault="00126D95" w:rsidP="00D02B7F">
            <w:pPr>
              <w:widowControl w:val="0"/>
              <w:spacing w:after="0" w:line="240" w:lineRule="auto"/>
              <w:ind w:firstLine="33"/>
              <w:jc w:val="center"/>
              <w:rPr>
                <w:rFonts w:ascii="PT Astra Serif" w:eastAsia="Times New Roman" w:hAnsi="PT Astra Serif"/>
                <w:color w:val="333333"/>
                <w:sz w:val="28"/>
                <w:szCs w:val="28"/>
                <w:lang w:eastAsia="ru-RU"/>
              </w:rPr>
            </w:pP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126D95" w:rsidRPr="00126D95" w:rsidTr="00105BDF">
        <w:trPr>
          <w:trHeight w:val="127"/>
        </w:trPr>
        <w:tc>
          <w:tcPr>
            <w:tcW w:w="6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5" w:rsidRPr="00126D95" w:rsidRDefault="00126D95" w:rsidP="00D02B7F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color w:val="333333"/>
                <w:sz w:val="28"/>
                <w:szCs w:val="28"/>
                <w:lang w:eastAsia="ru-RU"/>
              </w:rPr>
            </w:pP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Процент обоснованных жалоб на действия (бе</w:t>
            </w: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з</w:t>
            </w: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5" w:rsidRPr="00126D95" w:rsidRDefault="00126D95" w:rsidP="00D02B7F">
            <w:pPr>
              <w:widowControl w:val="0"/>
              <w:spacing w:after="0" w:line="240" w:lineRule="auto"/>
              <w:ind w:firstLine="33"/>
              <w:jc w:val="center"/>
              <w:rPr>
                <w:rFonts w:ascii="PT Astra Serif" w:eastAsia="Times New Roman" w:hAnsi="PT Astra Serif"/>
                <w:color w:val="333333"/>
                <w:sz w:val="28"/>
                <w:szCs w:val="28"/>
                <w:lang w:eastAsia="ru-RU"/>
              </w:rPr>
            </w:pP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126D95" w:rsidRPr="00126D95" w:rsidTr="00105BDF">
        <w:trPr>
          <w:trHeight w:val="165"/>
        </w:trPr>
        <w:tc>
          <w:tcPr>
            <w:tcW w:w="6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5" w:rsidRPr="00126D95" w:rsidRDefault="00126D95" w:rsidP="00D02B7F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color w:val="333333"/>
                <w:sz w:val="28"/>
                <w:szCs w:val="28"/>
                <w:lang w:eastAsia="ru-RU"/>
              </w:rPr>
            </w:pP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5" w:rsidRPr="00126D95" w:rsidRDefault="00126D95" w:rsidP="00D02B7F">
            <w:pPr>
              <w:widowControl w:val="0"/>
              <w:spacing w:after="0" w:line="240" w:lineRule="auto"/>
              <w:ind w:firstLine="33"/>
              <w:jc w:val="center"/>
              <w:rPr>
                <w:rFonts w:ascii="PT Astra Serif" w:eastAsia="Times New Roman" w:hAnsi="PT Astra Serif"/>
                <w:color w:val="333333"/>
                <w:sz w:val="28"/>
                <w:szCs w:val="28"/>
                <w:lang w:eastAsia="ru-RU"/>
              </w:rPr>
            </w:pP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126D95" w:rsidRPr="00126D95" w:rsidTr="00105BDF">
        <w:trPr>
          <w:trHeight w:val="142"/>
        </w:trPr>
        <w:tc>
          <w:tcPr>
            <w:tcW w:w="6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5" w:rsidRPr="00126D95" w:rsidRDefault="00126D95" w:rsidP="00D02B7F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color w:val="333333"/>
                <w:sz w:val="28"/>
                <w:szCs w:val="28"/>
                <w:lang w:eastAsia="ru-RU"/>
              </w:rPr>
            </w:pP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Процент результативных контрольных (надзо</w:t>
            </w: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р</w:t>
            </w: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ных) мероприятий, по которым не были приняты соответствующие меры административного во</w:t>
            </w: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з</w:t>
            </w: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5" w:rsidRPr="00126D95" w:rsidRDefault="00126D95" w:rsidP="00D02B7F">
            <w:pPr>
              <w:widowControl w:val="0"/>
              <w:spacing w:after="0" w:line="240" w:lineRule="auto"/>
              <w:ind w:firstLine="33"/>
              <w:jc w:val="center"/>
              <w:rPr>
                <w:rFonts w:ascii="PT Astra Serif" w:eastAsia="Times New Roman" w:hAnsi="PT Astra Serif"/>
                <w:color w:val="333333"/>
                <w:sz w:val="28"/>
                <w:szCs w:val="28"/>
                <w:lang w:eastAsia="ru-RU"/>
              </w:rPr>
            </w:pP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126D95" w:rsidRPr="00126D95" w:rsidTr="00105BDF">
        <w:trPr>
          <w:trHeight w:val="157"/>
        </w:trPr>
        <w:tc>
          <w:tcPr>
            <w:tcW w:w="6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5" w:rsidRPr="00126D95" w:rsidRDefault="00126D95" w:rsidP="00D02B7F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color w:val="333333"/>
                <w:sz w:val="28"/>
                <w:szCs w:val="28"/>
                <w:lang w:eastAsia="ru-RU"/>
              </w:rPr>
            </w:pP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Процент внесенных судебных решений</w:t>
            </w: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br/>
              <w:t>о назначении административного наказания</w:t>
            </w: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5" w:rsidRPr="00126D95" w:rsidRDefault="00126D95" w:rsidP="00D02B7F">
            <w:pPr>
              <w:widowControl w:val="0"/>
              <w:spacing w:after="0" w:line="240" w:lineRule="auto"/>
              <w:ind w:firstLine="33"/>
              <w:jc w:val="center"/>
              <w:rPr>
                <w:rFonts w:ascii="PT Astra Serif" w:eastAsia="Times New Roman" w:hAnsi="PT Astra Serif"/>
                <w:color w:val="333333"/>
                <w:sz w:val="28"/>
                <w:szCs w:val="28"/>
                <w:lang w:eastAsia="ru-RU"/>
              </w:rPr>
            </w:pP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95%</w:t>
            </w:r>
          </w:p>
        </w:tc>
      </w:tr>
      <w:tr w:rsidR="00126D95" w:rsidRPr="00126D95" w:rsidTr="00105BDF">
        <w:trPr>
          <w:trHeight w:val="180"/>
        </w:trPr>
        <w:tc>
          <w:tcPr>
            <w:tcW w:w="6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5" w:rsidRPr="00126D95" w:rsidRDefault="00126D95" w:rsidP="00D02B7F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color w:val="333333"/>
                <w:sz w:val="28"/>
                <w:szCs w:val="28"/>
                <w:lang w:eastAsia="ru-RU"/>
              </w:rPr>
            </w:pP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Процент отмененных в судебном порядке пост</w:t>
            </w: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а</w:t>
            </w: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новлений по делам об административных прав</w:t>
            </w: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о</w:t>
            </w: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нарушениях от общего количества вынесенных органом муниципального контроля постановл</w:t>
            </w: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е</w:t>
            </w: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95" w:rsidRPr="00126D95" w:rsidRDefault="00126D95" w:rsidP="00D02B7F">
            <w:pPr>
              <w:widowControl w:val="0"/>
              <w:spacing w:after="0" w:line="240" w:lineRule="auto"/>
              <w:ind w:firstLine="33"/>
              <w:jc w:val="center"/>
              <w:rPr>
                <w:rFonts w:ascii="PT Astra Serif" w:eastAsia="Times New Roman" w:hAnsi="PT Astra Serif"/>
                <w:color w:val="333333"/>
                <w:sz w:val="28"/>
                <w:szCs w:val="28"/>
                <w:lang w:eastAsia="ru-RU"/>
              </w:rPr>
            </w:pPr>
            <w:r w:rsidRPr="00126D95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</w:tbl>
    <w:p w:rsidR="00D02B7F" w:rsidRDefault="00D02B7F" w:rsidP="00D02B7F">
      <w:pPr>
        <w:widowControl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126D95" w:rsidRDefault="00126D95" w:rsidP="00D02B7F">
      <w:pPr>
        <w:widowControl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126D95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Индикативные показатели</w:t>
      </w:r>
    </w:p>
    <w:p w:rsidR="00D02B7F" w:rsidRPr="00126D95" w:rsidRDefault="00D02B7F" w:rsidP="00D02B7F">
      <w:pPr>
        <w:widowControl w:val="0"/>
        <w:spacing w:after="0" w:line="240" w:lineRule="auto"/>
        <w:jc w:val="center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0"/>
        <w:gridCol w:w="2328"/>
        <w:gridCol w:w="1361"/>
        <w:gridCol w:w="2328"/>
        <w:gridCol w:w="1495"/>
        <w:gridCol w:w="1792"/>
      </w:tblGrid>
      <w:tr w:rsidR="00126D95" w:rsidTr="00126D95">
        <w:tc>
          <w:tcPr>
            <w:tcW w:w="550" w:type="dxa"/>
          </w:tcPr>
          <w:p w:rsidR="00126D95" w:rsidRDefault="00126D95" w:rsidP="00D02B7F">
            <w:pPr>
              <w:widowControl w:val="0"/>
              <w:jc w:val="center"/>
              <w:rPr>
                <w:rFonts w:ascii="PT Astra Serif" w:eastAsia="Times New Roman" w:hAnsi="PT Astra Serif" w:cs="Arial"/>
                <w:color w:val="333333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8"/>
                <w:szCs w:val="28"/>
              </w:rPr>
              <w:t>1</w:t>
            </w:r>
          </w:p>
        </w:tc>
        <w:tc>
          <w:tcPr>
            <w:tcW w:w="9304" w:type="dxa"/>
            <w:gridSpan w:val="5"/>
          </w:tcPr>
          <w:p w:rsidR="00126D95" w:rsidRPr="00126D95" w:rsidRDefault="00126D95" w:rsidP="00D02B7F">
            <w:pPr>
              <w:pStyle w:val="a7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126D95" w:rsidRDefault="00126D95" w:rsidP="00D02B7F">
            <w:pPr>
              <w:pStyle w:val="a7"/>
              <w:widowControl w:val="0"/>
              <w:jc w:val="center"/>
              <w:rPr>
                <w:rFonts w:ascii="PT Astra Serif" w:hAnsi="PT Astra Serif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проведённых мероприятий</w:t>
            </w:r>
          </w:p>
        </w:tc>
      </w:tr>
      <w:tr w:rsidR="00105BDF" w:rsidTr="00126D95">
        <w:tc>
          <w:tcPr>
            <w:tcW w:w="550" w:type="dxa"/>
          </w:tcPr>
          <w:p w:rsidR="00126D95" w:rsidRPr="00126D95" w:rsidRDefault="00126D95" w:rsidP="00D02B7F">
            <w:pPr>
              <w:pStyle w:val="a7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26D95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126D95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328" w:type="dxa"/>
          </w:tcPr>
          <w:p w:rsidR="00126D95" w:rsidRPr="00126D95" w:rsidRDefault="00126D95" w:rsidP="00D02B7F">
            <w:pPr>
              <w:pStyle w:val="a7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1" w:type="dxa"/>
          </w:tcPr>
          <w:p w:rsidR="00126D95" w:rsidRPr="00126D95" w:rsidRDefault="00126D95" w:rsidP="00D02B7F">
            <w:pPr>
              <w:pStyle w:val="a7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Расчет показ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а</w:t>
            </w:r>
            <w:r w:rsidRPr="00126D95">
              <w:rPr>
                <w:rFonts w:ascii="PT Astra Serif" w:hAnsi="PT Astra Serif"/>
                <w:sz w:val="28"/>
                <w:szCs w:val="28"/>
              </w:rPr>
              <w:t>теля</w:t>
            </w:r>
          </w:p>
        </w:tc>
        <w:tc>
          <w:tcPr>
            <w:tcW w:w="2328" w:type="dxa"/>
          </w:tcPr>
          <w:p w:rsidR="00126D95" w:rsidRPr="00126D95" w:rsidRDefault="00126D95" w:rsidP="00D02B7F">
            <w:pPr>
              <w:pStyle w:val="a7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Условные об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о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значения</w:t>
            </w:r>
          </w:p>
        </w:tc>
        <w:tc>
          <w:tcPr>
            <w:tcW w:w="1495" w:type="dxa"/>
          </w:tcPr>
          <w:p w:rsidR="00126D95" w:rsidRPr="00126D95" w:rsidRDefault="00126D95" w:rsidP="00D02B7F">
            <w:pPr>
              <w:pStyle w:val="a7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% выпо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л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не</w:t>
            </w:r>
            <w:r>
              <w:rPr>
                <w:rFonts w:ascii="PT Astra Serif" w:hAnsi="PT Astra Serif"/>
                <w:sz w:val="28"/>
                <w:szCs w:val="28"/>
              </w:rPr>
              <w:t>ния</w:t>
            </w:r>
          </w:p>
        </w:tc>
        <w:tc>
          <w:tcPr>
            <w:tcW w:w="1792" w:type="dxa"/>
          </w:tcPr>
          <w:p w:rsidR="00126D95" w:rsidRPr="00126D95" w:rsidRDefault="00126D95" w:rsidP="00D02B7F">
            <w:pPr>
              <w:pStyle w:val="a7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105BDF" w:rsidTr="00126D95">
        <w:tc>
          <w:tcPr>
            <w:tcW w:w="550" w:type="dxa"/>
          </w:tcPr>
          <w:p w:rsidR="00126D95" w:rsidRPr="00126D95" w:rsidRDefault="00126D95" w:rsidP="00D02B7F">
            <w:pPr>
              <w:pStyle w:val="a7"/>
              <w:widowControl w:val="0"/>
              <w:ind w:right="-154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1.1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28" w:type="dxa"/>
          </w:tcPr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Выполняемость плановых зад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а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ний (осмотров)</w:t>
            </w:r>
          </w:p>
        </w:tc>
        <w:tc>
          <w:tcPr>
            <w:tcW w:w="1361" w:type="dxa"/>
          </w:tcPr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26D95">
              <w:rPr>
                <w:rFonts w:ascii="PT Astra Serif" w:hAnsi="PT Astra Serif"/>
                <w:sz w:val="28"/>
                <w:szCs w:val="28"/>
              </w:rPr>
              <w:t>Врз</w:t>
            </w:r>
            <w:proofErr w:type="spellEnd"/>
            <w:r w:rsidRPr="00126D95">
              <w:rPr>
                <w:rFonts w:ascii="PT Astra Serif" w:hAnsi="PT Astra Serif"/>
                <w:sz w:val="28"/>
                <w:szCs w:val="28"/>
              </w:rPr>
              <w:t xml:space="preserve"> = (</w:t>
            </w:r>
            <w:proofErr w:type="spellStart"/>
            <w:r w:rsidRPr="00126D95">
              <w:rPr>
                <w:rFonts w:ascii="PT Astra Serif" w:hAnsi="PT Astra Serif"/>
                <w:sz w:val="28"/>
                <w:szCs w:val="28"/>
              </w:rPr>
              <w:t>РЗф</w:t>
            </w:r>
            <w:proofErr w:type="spellEnd"/>
            <w:r w:rsidRPr="00126D95">
              <w:rPr>
                <w:rFonts w:ascii="PT Astra Serif" w:hAnsi="PT Astra Serif"/>
                <w:sz w:val="28"/>
                <w:szCs w:val="28"/>
              </w:rPr>
              <w:t xml:space="preserve"> / </w:t>
            </w:r>
            <w:proofErr w:type="spellStart"/>
            <w:r w:rsidRPr="00126D95">
              <w:rPr>
                <w:rFonts w:ascii="PT Astra Serif" w:hAnsi="PT Astra Serif"/>
                <w:sz w:val="28"/>
                <w:szCs w:val="28"/>
              </w:rPr>
              <w:t>РЗп</w:t>
            </w:r>
            <w:proofErr w:type="spellEnd"/>
            <w:r w:rsidRPr="00126D95">
              <w:rPr>
                <w:rFonts w:ascii="PT Astra Serif" w:hAnsi="PT Astra Serif"/>
                <w:sz w:val="28"/>
                <w:szCs w:val="28"/>
              </w:rPr>
              <w:t>) x 100</w:t>
            </w:r>
          </w:p>
        </w:tc>
        <w:tc>
          <w:tcPr>
            <w:tcW w:w="2328" w:type="dxa"/>
          </w:tcPr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26D95">
              <w:rPr>
                <w:rFonts w:ascii="PT Astra Serif" w:hAnsi="PT Astra Serif"/>
                <w:sz w:val="28"/>
                <w:szCs w:val="28"/>
              </w:rPr>
              <w:t>Врз</w:t>
            </w:r>
            <w:proofErr w:type="spellEnd"/>
            <w:r w:rsidRPr="00126D95">
              <w:rPr>
                <w:rFonts w:ascii="PT Astra Serif" w:hAnsi="PT Astra Serif"/>
                <w:sz w:val="28"/>
                <w:szCs w:val="28"/>
              </w:rPr>
              <w:t xml:space="preserve"> - выполня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е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мость плановых заданий (осмо</w:t>
            </w:r>
            <w:r w:rsidRPr="00126D95">
              <w:rPr>
                <w:rFonts w:ascii="PT Astra Serif" w:hAnsi="PT Astra Serif"/>
                <w:sz w:val="28"/>
                <w:szCs w:val="28"/>
              </w:rPr>
              <w:t>т</w:t>
            </w:r>
            <w:r w:rsidRPr="00126D95">
              <w:rPr>
                <w:rFonts w:ascii="PT Astra Serif" w:hAnsi="PT Astra Serif"/>
                <w:sz w:val="28"/>
                <w:szCs w:val="28"/>
              </w:rPr>
              <w:t>ров) %</w:t>
            </w:r>
          </w:p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26D95">
              <w:rPr>
                <w:rFonts w:ascii="PT Astra Serif" w:hAnsi="PT Astra Serif"/>
                <w:sz w:val="28"/>
                <w:szCs w:val="28"/>
              </w:rPr>
              <w:t>РЗф</w:t>
            </w:r>
            <w:proofErr w:type="spellEnd"/>
            <w:r w:rsidRPr="00126D9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126D95">
              <w:rPr>
                <w:rFonts w:ascii="PT Astra Serif" w:hAnsi="PT Astra Serif"/>
                <w:sz w:val="28"/>
                <w:szCs w:val="28"/>
              </w:rPr>
              <w:t>-к</w:t>
            </w:r>
            <w:proofErr w:type="gramEnd"/>
            <w:r w:rsidRPr="00126D95">
              <w:rPr>
                <w:rFonts w:ascii="PT Astra Serif" w:hAnsi="PT Astra Serif"/>
                <w:sz w:val="28"/>
                <w:szCs w:val="28"/>
              </w:rPr>
              <w:t>оличество проведённых плановых зад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а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ний (осмотров) (ед.)</w:t>
            </w:r>
          </w:p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26D95">
              <w:rPr>
                <w:rFonts w:ascii="PT Astra Serif" w:hAnsi="PT Astra Serif"/>
                <w:sz w:val="28"/>
                <w:szCs w:val="28"/>
              </w:rPr>
              <w:t>РЗп</w:t>
            </w:r>
            <w:proofErr w:type="spellEnd"/>
            <w:r w:rsidRPr="00126D95">
              <w:rPr>
                <w:rFonts w:ascii="PT Astra Serif" w:hAnsi="PT Astra Serif"/>
                <w:sz w:val="28"/>
                <w:szCs w:val="28"/>
              </w:rPr>
              <w:t xml:space="preserve"> - количество утверждённых плановых зад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а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ний (осмотров) (ед.)</w:t>
            </w:r>
          </w:p>
        </w:tc>
        <w:tc>
          <w:tcPr>
            <w:tcW w:w="1495" w:type="dxa"/>
          </w:tcPr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  <w:tc>
          <w:tcPr>
            <w:tcW w:w="1792" w:type="dxa"/>
          </w:tcPr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Утверждё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н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ные план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о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вые задания (осмотры)</w:t>
            </w:r>
          </w:p>
        </w:tc>
      </w:tr>
      <w:tr w:rsidR="00105BDF" w:rsidTr="00126D95">
        <w:tc>
          <w:tcPr>
            <w:tcW w:w="550" w:type="dxa"/>
          </w:tcPr>
          <w:p w:rsidR="00126D95" w:rsidRPr="00126D95" w:rsidRDefault="00126D95" w:rsidP="00D02B7F">
            <w:pPr>
              <w:pStyle w:val="a7"/>
              <w:widowControl w:val="0"/>
              <w:ind w:right="-154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1.2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28" w:type="dxa"/>
          </w:tcPr>
          <w:p w:rsidR="00126D95" w:rsidRPr="00126D95" w:rsidRDefault="00126D95" w:rsidP="00D02B7F">
            <w:pPr>
              <w:pStyle w:val="a7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1361" w:type="dxa"/>
          </w:tcPr>
          <w:p w:rsidR="00126D95" w:rsidRPr="00126D95" w:rsidRDefault="00126D95" w:rsidP="00D02B7F">
            <w:pPr>
              <w:pStyle w:val="a7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26D95">
              <w:rPr>
                <w:rFonts w:ascii="PT Astra Serif" w:hAnsi="PT Astra Serif"/>
                <w:sz w:val="28"/>
                <w:szCs w:val="28"/>
              </w:rPr>
              <w:t>Ввн</w:t>
            </w:r>
            <w:proofErr w:type="spellEnd"/>
            <w:r w:rsidRPr="00126D95">
              <w:rPr>
                <w:rFonts w:ascii="PT Astra Serif" w:hAnsi="PT Astra Serif"/>
                <w:sz w:val="28"/>
                <w:szCs w:val="28"/>
              </w:rPr>
              <w:t xml:space="preserve"> = (</w:t>
            </w:r>
            <w:proofErr w:type="spellStart"/>
            <w:r w:rsidRPr="00126D95">
              <w:rPr>
                <w:rFonts w:ascii="PT Astra Serif" w:hAnsi="PT Astra Serif"/>
                <w:sz w:val="28"/>
                <w:szCs w:val="28"/>
              </w:rPr>
              <w:t>Рф</w:t>
            </w:r>
            <w:proofErr w:type="spellEnd"/>
            <w:r w:rsidRPr="00126D95">
              <w:rPr>
                <w:rFonts w:ascii="PT Astra Serif" w:hAnsi="PT Astra Serif"/>
                <w:sz w:val="28"/>
                <w:szCs w:val="28"/>
              </w:rPr>
              <w:t xml:space="preserve"> / </w:t>
            </w:r>
            <w:proofErr w:type="spellStart"/>
            <w:r w:rsidRPr="00126D95">
              <w:rPr>
                <w:rFonts w:ascii="PT Astra Serif" w:hAnsi="PT Astra Serif"/>
                <w:sz w:val="28"/>
                <w:szCs w:val="28"/>
              </w:rPr>
              <w:t>Рп</w:t>
            </w:r>
            <w:proofErr w:type="spellEnd"/>
            <w:r w:rsidRPr="00126D95">
              <w:rPr>
                <w:rFonts w:ascii="PT Astra Serif" w:hAnsi="PT Astra Serif"/>
                <w:sz w:val="28"/>
                <w:szCs w:val="28"/>
              </w:rPr>
              <w:t>) x 100</w:t>
            </w:r>
          </w:p>
        </w:tc>
        <w:tc>
          <w:tcPr>
            <w:tcW w:w="2328" w:type="dxa"/>
          </w:tcPr>
          <w:p w:rsidR="00126D95" w:rsidRPr="00126D95" w:rsidRDefault="00126D95" w:rsidP="00D02B7F">
            <w:pPr>
              <w:pStyle w:val="a7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26D95">
              <w:rPr>
                <w:rFonts w:ascii="PT Astra Serif" w:hAnsi="PT Astra Serif"/>
                <w:sz w:val="28"/>
                <w:szCs w:val="28"/>
              </w:rPr>
              <w:t>Ввн</w:t>
            </w:r>
            <w:proofErr w:type="spellEnd"/>
            <w:r w:rsidRPr="00126D95">
              <w:rPr>
                <w:rFonts w:ascii="PT Astra Serif" w:hAnsi="PT Astra Serif"/>
                <w:sz w:val="28"/>
                <w:szCs w:val="28"/>
              </w:rPr>
              <w:t xml:space="preserve"> - выполня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е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мость внеплан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о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вых проверок</w:t>
            </w:r>
          </w:p>
          <w:p w:rsidR="00126D95" w:rsidRPr="00126D95" w:rsidRDefault="00126D95" w:rsidP="00D02B7F">
            <w:pPr>
              <w:pStyle w:val="a7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26D95">
              <w:rPr>
                <w:rFonts w:ascii="PT Astra Serif" w:hAnsi="PT Astra Serif"/>
                <w:sz w:val="28"/>
                <w:szCs w:val="28"/>
              </w:rPr>
              <w:t>Рф</w:t>
            </w:r>
            <w:proofErr w:type="spellEnd"/>
            <w:r w:rsidRPr="00126D95">
              <w:rPr>
                <w:rFonts w:ascii="PT Astra Serif" w:hAnsi="PT Astra Serif"/>
                <w:sz w:val="28"/>
                <w:szCs w:val="28"/>
              </w:rPr>
              <w:t xml:space="preserve"> - количество проведённых внеплановых проверок (ед.)</w:t>
            </w:r>
          </w:p>
          <w:p w:rsidR="00126D95" w:rsidRPr="00126D95" w:rsidRDefault="00126D95" w:rsidP="00D02B7F">
            <w:pPr>
              <w:pStyle w:val="a7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26D95">
              <w:rPr>
                <w:rFonts w:ascii="PT Astra Serif" w:hAnsi="PT Astra Serif"/>
                <w:sz w:val="28"/>
                <w:szCs w:val="28"/>
              </w:rPr>
              <w:t>Рп</w:t>
            </w:r>
            <w:proofErr w:type="spellEnd"/>
            <w:r w:rsidRPr="00126D95">
              <w:rPr>
                <w:rFonts w:ascii="PT Astra Serif" w:hAnsi="PT Astra Serif"/>
                <w:sz w:val="28"/>
                <w:szCs w:val="28"/>
              </w:rPr>
              <w:t xml:space="preserve"> - количество распоряжений на проведение вн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е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плановых пров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е</w:t>
            </w:r>
            <w:r w:rsidRPr="00126D95">
              <w:rPr>
                <w:rFonts w:ascii="PT Astra Serif" w:hAnsi="PT Astra Serif"/>
                <w:sz w:val="28"/>
                <w:szCs w:val="28"/>
              </w:rPr>
              <w:t>рок (ед.)</w:t>
            </w:r>
          </w:p>
        </w:tc>
        <w:tc>
          <w:tcPr>
            <w:tcW w:w="1495" w:type="dxa"/>
          </w:tcPr>
          <w:p w:rsidR="00126D95" w:rsidRPr="00126D95" w:rsidRDefault="00126D95" w:rsidP="00D02B7F">
            <w:pPr>
              <w:pStyle w:val="a7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  <w:tc>
          <w:tcPr>
            <w:tcW w:w="1792" w:type="dxa"/>
          </w:tcPr>
          <w:p w:rsidR="00126D95" w:rsidRPr="00126D95" w:rsidRDefault="00126D95" w:rsidP="00D02B7F">
            <w:pPr>
              <w:pStyle w:val="a7"/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Письма и жалобы, п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о</w:t>
            </w:r>
            <w:r w:rsidRPr="00126D95">
              <w:rPr>
                <w:rFonts w:ascii="PT Astra Serif" w:hAnsi="PT Astra Serif"/>
                <w:sz w:val="28"/>
                <w:szCs w:val="28"/>
              </w:rPr>
              <w:t>ступившие в Контрол</w:t>
            </w:r>
            <w:r w:rsidRPr="00126D95">
              <w:rPr>
                <w:rFonts w:ascii="PT Astra Serif" w:hAnsi="PT Astra Serif"/>
                <w:sz w:val="28"/>
                <w:szCs w:val="28"/>
              </w:rPr>
              <w:t>ь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ный орган</w:t>
            </w:r>
          </w:p>
        </w:tc>
      </w:tr>
      <w:tr w:rsidR="00105BDF" w:rsidTr="00126D95">
        <w:tc>
          <w:tcPr>
            <w:tcW w:w="550" w:type="dxa"/>
          </w:tcPr>
          <w:p w:rsidR="00126D95" w:rsidRPr="00126D95" w:rsidRDefault="00126D95" w:rsidP="00D02B7F">
            <w:pPr>
              <w:pStyle w:val="a7"/>
              <w:widowControl w:val="0"/>
              <w:ind w:right="-154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2328" w:type="dxa"/>
          </w:tcPr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1361" w:type="dxa"/>
          </w:tcPr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26D95">
              <w:rPr>
                <w:rFonts w:ascii="PT Astra Serif" w:hAnsi="PT Astra Serif"/>
                <w:sz w:val="28"/>
                <w:szCs w:val="28"/>
              </w:rPr>
              <w:t>Ж</w:t>
            </w:r>
            <w:proofErr w:type="gramEnd"/>
            <w:r w:rsidRPr="00126D95">
              <w:rPr>
                <w:rFonts w:ascii="PT Astra Serif" w:hAnsi="PT Astra Serif"/>
                <w:sz w:val="28"/>
                <w:szCs w:val="28"/>
              </w:rPr>
              <w:t xml:space="preserve"> x 100 / </w:t>
            </w:r>
            <w:proofErr w:type="spellStart"/>
            <w:r w:rsidRPr="00126D95">
              <w:rPr>
                <w:rFonts w:ascii="PT Astra Serif" w:hAnsi="PT Astra Serif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328" w:type="dxa"/>
          </w:tcPr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26D95">
              <w:rPr>
                <w:rFonts w:ascii="PT Astra Serif" w:hAnsi="PT Astra Serif"/>
                <w:sz w:val="28"/>
                <w:szCs w:val="28"/>
              </w:rPr>
              <w:t>Ж</w:t>
            </w:r>
            <w:proofErr w:type="gramEnd"/>
            <w:r w:rsidRPr="00126D95">
              <w:rPr>
                <w:rFonts w:ascii="PT Astra Serif" w:hAnsi="PT Astra Serif"/>
                <w:sz w:val="28"/>
                <w:szCs w:val="28"/>
              </w:rPr>
              <w:t xml:space="preserve"> - количество жалоб (ед.)</w:t>
            </w:r>
          </w:p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26D95">
              <w:rPr>
                <w:rFonts w:ascii="PT Astra Serif" w:hAnsi="PT Astra Serif"/>
                <w:sz w:val="28"/>
                <w:szCs w:val="28"/>
              </w:rPr>
              <w:t>Пф</w:t>
            </w:r>
            <w:proofErr w:type="spellEnd"/>
            <w:r w:rsidRPr="00126D95">
              <w:rPr>
                <w:rFonts w:ascii="PT Astra Serif" w:hAnsi="PT Astra Serif"/>
                <w:sz w:val="28"/>
                <w:szCs w:val="28"/>
              </w:rPr>
              <w:t xml:space="preserve"> - количество проведённых проверок</w:t>
            </w:r>
          </w:p>
        </w:tc>
        <w:tc>
          <w:tcPr>
            <w:tcW w:w="1495" w:type="dxa"/>
          </w:tcPr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792" w:type="dxa"/>
          </w:tcPr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105BDF" w:rsidTr="00126D95">
        <w:tc>
          <w:tcPr>
            <w:tcW w:w="550" w:type="dxa"/>
          </w:tcPr>
          <w:p w:rsidR="00126D95" w:rsidRPr="00126D95" w:rsidRDefault="00126D95" w:rsidP="00D02B7F">
            <w:pPr>
              <w:pStyle w:val="a7"/>
              <w:widowControl w:val="0"/>
              <w:ind w:right="-92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2328" w:type="dxa"/>
          </w:tcPr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Доля проверок, результаты кот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о</w:t>
            </w:r>
            <w:r w:rsidRPr="00126D95">
              <w:rPr>
                <w:rFonts w:ascii="PT Astra Serif" w:hAnsi="PT Astra Serif"/>
                <w:sz w:val="28"/>
                <w:szCs w:val="28"/>
              </w:rPr>
              <w:t>рых были пр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и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знаны неде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й</w:t>
            </w:r>
            <w:r w:rsidRPr="00126D95">
              <w:rPr>
                <w:rFonts w:ascii="PT Astra Serif" w:hAnsi="PT Astra Serif"/>
                <w:sz w:val="28"/>
                <w:szCs w:val="28"/>
              </w:rPr>
              <w:t>ствительными</w:t>
            </w:r>
          </w:p>
        </w:tc>
        <w:tc>
          <w:tcPr>
            <w:tcW w:w="1361" w:type="dxa"/>
          </w:tcPr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126D95">
              <w:rPr>
                <w:rFonts w:ascii="PT Astra Serif" w:hAnsi="PT Astra Serif"/>
                <w:sz w:val="28"/>
                <w:szCs w:val="28"/>
              </w:rPr>
              <w:t>Пн</w:t>
            </w:r>
            <w:proofErr w:type="spellEnd"/>
            <w:proofErr w:type="gramEnd"/>
            <w:r w:rsidRPr="00126D95">
              <w:rPr>
                <w:rFonts w:ascii="PT Astra Serif" w:hAnsi="PT Astra Serif"/>
                <w:sz w:val="28"/>
                <w:szCs w:val="28"/>
              </w:rPr>
              <w:t xml:space="preserve"> x 100 / </w:t>
            </w:r>
            <w:proofErr w:type="spellStart"/>
            <w:r w:rsidRPr="00126D95">
              <w:rPr>
                <w:rFonts w:ascii="PT Astra Serif" w:hAnsi="PT Astra Serif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328" w:type="dxa"/>
          </w:tcPr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126D95">
              <w:rPr>
                <w:rFonts w:ascii="PT Astra Serif" w:hAnsi="PT Astra Serif"/>
                <w:sz w:val="28"/>
                <w:szCs w:val="28"/>
              </w:rPr>
              <w:t>Пн</w:t>
            </w:r>
            <w:proofErr w:type="spellEnd"/>
            <w:proofErr w:type="gramEnd"/>
            <w:r w:rsidRPr="00126D95">
              <w:rPr>
                <w:rFonts w:ascii="PT Astra Serif" w:hAnsi="PT Astra Serif"/>
                <w:sz w:val="28"/>
                <w:szCs w:val="28"/>
              </w:rPr>
              <w:t xml:space="preserve"> - количество проверок, пр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и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знанных неде</w:t>
            </w:r>
            <w:r w:rsidRPr="00126D95">
              <w:rPr>
                <w:rFonts w:ascii="PT Astra Serif" w:hAnsi="PT Astra Serif"/>
                <w:sz w:val="28"/>
                <w:szCs w:val="28"/>
              </w:rPr>
              <w:t>й</w:t>
            </w:r>
            <w:r w:rsidRPr="00126D95">
              <w:rPr>
                <w:rFonts w:ascii="PT Astra Serif" w:hAnsi="PT Astra Serif"/>
                <w:sz w:val="28"/>
                <w:szCs w:val="28"/>
              </w:rPr>
              <w:t>ствительными (ед.)</w:t>
            </w:r>
          </w:p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26D95">
              <w:rPr>
                <w:rFonts w:ascii="PT Astra Serif" w:hAnsi="PT Astra Serif"/>
                <w:sz w:val="28"/>
                <w:szCs w:val="28"/>
              </w:rPr>
              <w:t>Пф</w:t>
            </w:r>
            <w:proofErr w:type="spellEnd"/>
            <w:r w:rsidRPr="00126D95">
              <w:rPr>
                <w:rFonts w:ascii="PT Astra Serif" w:hAnsi="PT Astra Serif"/>
                <w:sz w:val="28"/>
                <w:szCs w:val="28"/>
              </w:rPr>
              <w:t xml:space="preserve"> - количество проведённых проверок (ед.)</w:t>
            </w:r>
          </w:p>
        </w:tc>
        <w:tc>
          <w:tcPr>
            <w:tcW w:w="1495" w:type="dxa"/>
          </w:tcPr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792" w:type="dxa"/>
          </w:tcPr>
          <w:p w:rsidR="00126D95" w:rsidRPr="00126D95" w:rsidRDefault="00126D95" w:rsidP="00D02B7F">
            <w:pPr>
              <w:pStyle w:val="a7"/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26D9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F515CD" w:rsidRPr="00F515CD" w:rsidTr="00126D95">
        <w:tc>
          <w:tcPr>
            <w:tcW w:w="550" w:type="dxa"/>
          </w:tcPr>
          <w:p w:rsidR="00126D95" w:rsidRPr="00F515CD" w:rsidRDefault="00126D95" w:rsidP="00D02B7F">
            <w:pPr>
              <w:widowControl w:val="0"/>
              <w:ind w:left="-142" w:right="-58"/>
              <w:jc w:val="center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2328" w:type="dxa"/>
          </w:tcPr>
          <w:p w:rsidR="00126D95" w:rsidRPr="00F515CD" w:rsidRDefault="00126D95" w:rsidP="00D02B7F">
            <w:pPr>
              <w:widowControl w:val="0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Доля внеплан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о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 xml:space="preserve">вых проверок, 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lastRenderedPageBreak/>
              <w:t>которые не уд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а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лось провести в связи с отсу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т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ствием собстве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н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ника и т.д.</w:t>
            </w:r>
          </w:p>
        </w:tc>
        <w:tc>
          <w:tcPr>
            <w:tcW w:w="1361" w:type="dxa"/>
          </w:tcPr>
          <w:p w:rsidR="00126D95" w:rsidRPr="00F515CD" w:rsidRDefault="00126D95" w:rsidP="00D02B7F">
            <w:pPr>
              <w:widowControl w:val="0"/>
              <w:jc w:val="center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lastRenderedPageBreak/>
              <w:t xml:space="preserve">По x 100 / </w:t>
            </w:r>
            <w:proofErr w:type="spellStart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328" w:type="dxa"/>
          </w:tcPr>
          <w:p w:rsidR="00126D95" w:rsidRPr="00F515CD" w:rsidRDefault="00126D95" w:rsidP="00D02B7F">
            <w:pPr>
              <w:pStyle w:val="a7"/>
              <w:widowControl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51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По - проверки, не проведённые по </w:t>
            </w:r>
            <w:r w:rsidRPr="00F51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причине отсу</w:t>
            </w:r>
            <w:r w:rsidRPr="00F51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</w:t>
            </w:r>
            <w:r w:rsidRPr="00F51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ствия проверя</w:t>
            </w:r>
            <w:r w:rsidRPr="00F51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</w:t>
            </w:r>
            <w:r w:rsidRPr="00F51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мого лица (ед.)</w:t>
            </w:r>
          </w:p>
          <w:p w:rsidR="00126D95" w:rsidRPr="00F515CD" w:rsidRDefault="00126D95" w:rsidP="00D02B7F">
            <w:pPr>
              <w:pStyle w:val="a7"/>
              <w:widowControl w:val="0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Пф</w:t>
            </w:r>
            <w:proofErr w:type="spellEnd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 xml:space="preserve"> - количество проведённых проверок (ед.)</w:t>
            </w:r>
          </w:p>
        </w:tc>
        <w:tc>
          <w:tcPr>
            <w:tcW w:w="1495" w:type="dxa"/>
          </w:tcPr>
          <w:p w:rsidR="00126D95" w:rsidRPr="00F515CD" w:rsidRDefault="00126D95" w:rsidP="00D02B7F">
            <w:pPr>
              <w:widowControl w:val="0"/>
              <w:jc w:val="center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lastRenderedPageBreak/>
              <w:t>30%</w:t>
            </w:r>
          </w:p>
        </w:tc>
        <w:tc>
          <w:tcPr>
            <w:tcW w:w="1792" w:type="dxa"/>
          </w:tcPr>
          <w:p w:rsidR="00126D95" w:rsidRPr="00F515CD" w:rsidRDefault="00126D95" w:rsidP="00D02B7F">
            <w:pPr>
              <w:widowControl w:val="0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515CD" w:rsidRPr="00F515CD" w:rsidTr="00126D95">
        <w:tc>
          <w:tcPr>
            <w:tcW w:w="550" w:type="dxa"/>
          </w:tcPr>
          <w:p w:rsidR="00105BDF" w:rsidRPr="00F515CD" w:rsidRDefault="00105BDF" w:rsidP="00D02B7F">
            <w:pPr>
              <w:widowControl w:val="0"/>
              <w:ind w:left="-142"/>
              <w:jc w:val="center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328" w:type="dxa"/>
          </w:tcPr>
          <w:p w:rsidR="00105BDF" w:rsidRPr="00F515CD" w:rsidRDefault="00105BDF" w:rsidP="00D02B7F">
            <w:pPr>
              <w:widowControl w:val="0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Доля заявлений, направленных на согласование в прокуратуру о проведении вн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е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плановых пров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е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рок, в согласов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а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нии которых б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ы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ло отказано</w:t>
            </w:r>
          </w:p>
        </w:tc>
        <w:tc>
          <w:tcPr>
            <w:tcW w:w="1361" w:type="dxa"/>
          </w:tcPr>
          <w:p w:rsidR="00105BDF" w:rsidRPr="00F515CD" w:rsidRDefault="00105BDF" w:rsidP="00D02B7F">
            <w:pPr>
              <w:widowControl w:val="0"/>
              <w:jc w:val="center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Кзо</w:t>
            </w:r>
            <w:proofErr w:type="spellEnd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 xml:space="preserve"> х 100 / </w:t>
            </w:r>
            <w:proofErr w:type="spellStart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328" w:type="dxa"/>
          </w:tcPr>
          <w:p w:rsidR="00105BDF" w:rsidRPr="00F515CD" w:rsidRDefault="00105BDF" w:rsidP="00D02B7F">
            <w:pPr>
              <w:widowControl w:val="0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Кзо</w:t>
            </w:r>
            <w:proofErr w:type="spellEnd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 xml:space="preserve"> - количество заявлений, по к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о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торым пришел отказ в соглас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о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вании (ед.)</w:t>
            </w:r>
          </w:p>
          <w:p w:rsidR="00105BDF" w:rsidRPr="00F515CD" w:rsidRDefault="00105BDF" w:rsidP="00D02B7F">
            <w:pPr>
              <w:widowControl w:val="0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Кпз</w:t>
            </w:r>
            <w:proofErr w:type="spellEnd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 xml:space="preserve"> - количество поданных на с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о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гласование зая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в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лений</w:t>
            </w:r>
          </w:p>
        </w:tc>
        <w:tc>
          <w:tcPr>
            <w:tcW w:w="1495" w:type="dxa"/>
          </w:tcPr>
          <w:p w:rsidR="00105BDF" w:rsidRPr="00F515CD" w:rsidRDefault="00105BDF" w:rsidP="00D02B7F">
            <w:pPr>
              <w:widowControl w:val="0"/>
              <w:jc w:val="center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792" w:type="dxa"/>
          </w:tcPr>
          <w:p w:rsidR="00105BDF" w:rsidRPr="00F515CD" w:rsidRDefault="00105BDF" w:rsidP="00D02B7F">
            <w:pPr>
              <w:widowControl w:val="0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515CD" w:rsidRPr="00F515CD" w:rsidTr="00126D95">
        <w:tc>
          <w:tcPr>
            <w:tcW w:w="550" w:type="dxa"/>
          </w:tcPr>
          <w:p w:rsidR="00105BDF" w:rsidRPr="00F515CD" w:rsidRDefault="00105BDF" w:rsidP="00D02B7F">
            <w:pPr>
              <w:widowControl w:val="0"/>
              <w:ind w:left="-142"/>
              <w:jc w:val="center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1.7.</w:t>
            </w:r>
          </w:p>
        </w:tc>
        <w:tc>
          <w:tcPr>
            <w:tcW w:w="2328" w:type="dxa"/>
          </w:tcPr>
          <w:p w:rsidR="00105BDF" w:rsidRPr="00F515CD" w:rsidRDefault="00105BDF" w:rsidP="00D02B7F">
            <w:pPr>
              <w:widowControl w:val="0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Доля проверок, по результатам которых матер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и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алы направлены в уполномоче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н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ные для прин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я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тия решений о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р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ганы</w:t>
            </w:r>
          </w:p>
        </w:tc>
        <w:tc>
          <w:tcPr>
            <w:tcW w:w="1361" w:type="dxa"/>
          </w:tcPr>
          <w:p w:rsidR="00105BDF" w:rsidRPr="00F515CD" w:rsidRDefault="00105BDF" w:rsidP="00D02B7F">
            <w:pPr>
              <w:widowControl w:val="0"/>
              <w:jc w:val="center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Кнм</w:t>
            </w:r>
            <w:proofErr w:type="spellEnd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 xml:space="preserve"> х 100 / </w:t>
            </w:r>
            <w:proofErr w:type="spellStart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328" w:type="dxa"/>
          </w:tcPr>
          <w:p w:rsidR="00105BDF" w:rsidRPr="00F515CD" w:rsidRDefault="00105BDF" w:rsidP="00D02B7F">
            <w:pPr>
              <w:widowControl w:val="0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 xml:space="preserve">К </w:t>
            </w:r>
            <w:proofErr w:type="spellStart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нм</w:t>
            </w:r>
            <w:proofErr w:type="spellEnd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 xml:space="preserve"> - колич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е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ство материалов, направленных в уполномоченные органы (ед.)</w:t>
            </w:r>
          </w:p>
          <w:p w:rsidR="00105BDF" w:rsidRPr="00F515CD" w:rsidRDefault="00105BDF" w:rsidP="00D02B7F">
            <w:pPr>
              <w:widowControl w:val="0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Квн</w:t>
            </w:r>
            <w:proofErr w:type="spellEnd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1495" w:type="dxa"/>
          </w:tcPr>
          <w:p w:rsidR="00105BDF" w:rsidRPr="00F515CD" w:rsidRDefault="00105BDF" w:rsidP="00D02B7F">
            <w:pPr>
              <w:widowControl w:val="0"/>
              <w:jc w:val="center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792" w:type="dxa"/>
          </w:tcPr>
          <w:p w:rsidR="00105BDF" w:rsidRPr="00F515CD" w:rsidRDefault="00105BDF" w:rsidP="00D02B7F">
            <w:pPr>
              <w:widowControl w:val="0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515CD" w:rsidRPr="00F515CD" w:rsidTr="00126D95">
        <w:tc>
          <w:tcPr>
            <w:tcW w:w="550" w:type="dxa"/>
          </w:tcPr>
          <w:p w:rsidR="00105BDF" w:rsidRPr="00F515CD" w:rsidRDefault="00105BDF" w:rsidP="00D02B7F">
            <w:pPr>
              <w:widowControl w:val="0"/>
              <w:ind w:left="-142"/>
              <w:jc w:val="center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1.8.</w:t>
            </w:r>
          </w:p>
        </w:tc>
        <w:tc>
          <w:tcPr>
            <w:tcW w:w="2328" w:type="dxa"/>
          </w:tcPr>
          <w:p w:rsidR="00105BDF" w:rsidRPr="00F515CD" w:rsidRDefault="00105BDF" w:rsidP="00D02B7F">
            <w:pPr>
              <w:widowControl w:val="0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Количество пр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о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ведённых пр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о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филактических мероприятий</w:t>
            </w:r>
          </w:p>
        </w:tc>
        <w:tc>
          <w:tcPr>
            <w:tcW w:w="1361" w:type="dxa"/>
          </w:tcPr>
          <w:p w:rsidR="00105BDF" w:rsidRPr="00F515CD" w:rsidRDefault="00105BDF" w:rsidP="00D02B7F">
            <w:pPr>
              <w:widowControl w:val="0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28" w:type="dxa"/>
          </w:tcPr>
          <w:p w:rsidR="00105BDF" w:rsidRPr="00F515CD" w:rsidRDefault="00105BDF" w:rsidP="00D02B7F">
            <w:pPr>
              <w:widowControl w:val="0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95" w:type="dxa"/>
          </w:tcPr>
          <w:p w:rsidR="00105BDF" w:rsidRPr="00F515CD" w:rsidRDefault="00105BDF" w:rsidP="00D02B7F">
            <w:pPr>
              <w:widowControl w:val="0"/>
              <w:jc w:val="center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792" w:type="dxa"/>
          </w:tcPr>
          <w:p w:rsidR="00105BDF" w:rsidRPr="00F515CD" w:rsidRDefault="00105BDF" w:rsidP="00D02B7F">
            <w:pPr>
              <w:widowControl w:val="0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515CD" w:rsidRPr="00F515CD" w:rsidTr="00AC078A">
        <w:tc>
          <w:tcPr>
            <w:tcW w:w="550" w:type="dxa"/>
          </w:tcPr>
          <w:p w:rsidR="00105BDF" w:rsidRPr="00F515CD" w:rsidRDefault="00105BDF" w:rsidP="00D02B7F">
            <w:pPr>
              <w:widowControl w:val="0"/>
              <w:jc w:val="center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304" w:type="dxa"/>
            <w:gridSpan w:val="5"/>
          </w:tcPr>
          <w:p w:rsidR="00105BDF" w:rsidRPr="00F515CD" w:rsidRDefault="00105BDF" w:rsidP="00D02B7F">
            <w:pPr>
              <w:pStyle w:val="a7"/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51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Индикативные показатели, характеризующие объём </w:t>
            </w:r>
            <w:proofErr w:type="gramStart"/>
            <w:r w:rsidRPr="00F51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задействованных</w:t>
            </w:r>
            <w:proofErr w:type="gramEnd"/>
          </w:p>
          <w:p w:rsidR="00105BDF" w:rsidRPr="00F515CD" w:rsidRDefault="00105BDF" w:rsidP="00D02B7F">
            <w:pPr>
              <w:pStyle w:val="a7"/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51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трудовых ресурсов</w:t>
            </w:r>
          </w:p>
        </w:tc>
      </w:tr>
      <w:tr w:rsidR="00F515CD" w:rsidRPr="00F515CD" w:rsidTr="00126D95">
        <w:tc>
          <w:tcPr>
            <w:tcW w:w="550" w:type="dxa"/>
          </w:tcPr>
          <w:p w:rsidR="00105BDF" w:rsidRPr="00F515CD" w:rsidRDefault="00105BDF" w:rsidP="00D02B7F">
            <w:pPr>
              <w:widowControl w:val="0"/>
              <w:ind w:left="-142"/>
              <w:jc w:val="center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 xml:space="preserve">      2.1.</w:t>
            </w:r>
          </w:p>
        </w:tc>
        <w:tc>
          <w:tcPr>
            <w:tcW w:w="2328" w:type="dxa"/>
          </w:tcPr>
          <w:p w:rsidR="00105BDF" w:rsidRPr="00F515CD" w:rsidRDefault="00105BDF" w:rsidP="00D02B7F">
            <w:pPr>
              <w:widowControl w:val="0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361" w:type="dxa"/>
          </w:tcPr>
          <w:p w:rsidR="00105BDF" w:rsidRPr="00F515CD" w:rsidRDefault="00105BDF" w:rsidP="00D02B7F">
            <w:pPr>
              <w:widowControl w:val="0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28" w:type="dxa"/>
          </w:tcPr>
          <w:p w:rsidR="00105BDF" w:rsidRPr="00F515CD" w:rsidRDefault="00105BDF" w:rsidP="00D02B7F">
            <w:pPr>
              <w:widowControl w:val="0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95" w:type="dxa"/>
          </w:tcPr>
          <w:p w:rsidR="00105BDF" w:rsidRPr="00F515CD" w:rsidRDefault="00105BDF" w:rsidP="00D02B7F">
            <w:pPr>
              <w:widowControl w:val="0"/>
              <w:jc w:val="center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92" w:type="dxa"/>
          </w:tcPr>
          <w:p w:rsidR="00105BDF" w:rsidRPr="00F515CD" w:rsidRDefault="00105BDF" w:rsidP="00D02B7F">
            <w:pPr>
              <w:widowControl w:val="0"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1</w:t>
            </w:r>
          </w:p>
        </w:tc>
      </w:tr>
      <w:tr w:rsidR="00F515CD" w:rsidRPr="00F515CD" w:rsidTr="00126D95">
        <w:tc>
          <w:tcPr>
            <w:tcW w:w="550" w:type="dxa"/>
          </w:tcPr>
          <w:p w:rsidR="00105BDF" w:rsidRPr="00F515CD" w:rsidRDefault="00105BDF" w:rsidP="00D02B7F">
            <w:pPr>
              <w:widowControl w:val="0"/>
              <w:ind w:left="-142" w:right="-58"/>
              <w:jc w:val="center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2328" w:type="dxa"/>
          </w:tcPr>
          <w:p w:rsidR="00105BDF" w:rsidRPr="00F515CD" w:rsidRDefault="00105BDF" w:rsidP="00D02B7F">
            <w:pPr>
              <w:widowControl w:val="0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Нагрузка ко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н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трольных мер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о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приятий на р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а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ботников органа муниципального контроля</w:t>
            </w:r>
            <w:bookmarkStart w:id="0" w:name="_GoBack"/>
            <w:bookmarkEnd w:id="0"/>
          </w:p>
        </w:tc>
        <w:tc>
          <w:tcPr>
            <w:tcW w:w="1361" w:type="dxa"/>
          </w:tcPr>
          <w:p w:rsidR="00105BDF" w:rsidRPr="00F515CD" w:rsidRDefault="00105BDF" w:rsidP="00D02B7F">
            <w:pPr>
              <w:widowControl w:val="0"/>
              <w:jc w:val="center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 xml:space="preserve">Км / </w:t>
            </w:r>
            <w:proofErr w:type="spellStart"/>
            <w:proofErr w:type="gramStart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Кр</w:t>
            </w:r>
            <w:proofErr w:type="spellEnd"/>
            <w:proofErr w:type="gramEnd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 xml:space="preserve">= </w:t>
            </w:r>
            <w:proofErr w:type="spellStart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328" w:type="dxa"/>
          </w:tcPr>
          <w:p w:rsidR="00105BDF" w:rsidRPr="00F515CD" w:rsidRDefault="00105BDF" w:rsidP="00D02B7F">
            <w:pPr>
              <w:widowControl w:val="0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Км</w:t>
            </w:r>
            <w:proofErr w:type="gramEnd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 xml:space="preserve"> - количество контрольных м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е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роприятий (ед.)</w:t>
            </w:r>
          </w:p>
          <w:p w:rsidR="00105BDF" w:rsidRPr="00F515CD" w:rsidRDefault="00105BDF" w:rsidP="00D02B7F">
            <w:pPr>
              <w:widowControl w:val="0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Кр</w:t>
            </w:r>
            <w:proofErr w:type="spellEnd"/>
            <w:proofErr w:type="gramEnd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 xml:space="preserve"> - количество работников о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р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гана муниц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и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пального ко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н</w:t>
            </w: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троля (ед.)</w:t>
            </w:r>
          </w:p>
          <w:p w:rsidR="00105BDF" w:rsidRPr="00F515CD" w:rsidRDefault="00105BDF" w:rsidP="00D02B7F">
            <w:pPr>
              <w:widowControl w:val="0"/>
              <w:textAlignment w:val="baseline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Нк</w:t>
            </w:r>
            <w:proofErr w:type="spellEnd"/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1495" w:type="dxa"/>
          </w:tcPr>
          <w:p w:rsidR="00105BDF" w:rsidRPr="00F515CD" w:rsidRDefault="00105BDF" w:rsidP="00D02B7F">
            <w:pPr>
              <w:widowControl w:val="0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92" w:type="dxa"/>
          </w:tcPr>
          <w:p w:rsidR="00105BDF" w:rsidRPr="00F515CD" w:rsidRDefault="00105BDF" w:rsidP="00D02B7F">
            <w:pPr>
              <w:widowControl w:val="0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F515CD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02B7F" w:rsidRDefault="00D02B7F" w:rsidP="00D02B7F">
      <w:pPr>
        <w:widowControl w:val="0"/>
        <w:spacing w:after="0" w:line="240" w:lineRule="auto"/>
        <w:jc w:val="center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</w:p>
    <w:p w:rsidR="00126D95" w:rsidRPr="00D02B7F" w:rsidRDefault="004A1D56" w:rsidP="00D02B7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02B7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</w:t>
      </w:r>
    </w:p>
    <w:sectPr w:rsidR="00126D95" w:rsidRPr="00D02B7F" w:rsidSect="005D0087"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06" w:rsidRDefault="00B04206" w:rsidP="0024088F">
      <w:pPr>
        <w:spacing w:after="0" w:line="240" w:lineRule="auto"/>
      </w:pPr>
      <w:r>
        <w:separator/>
      </w:r>
    </w:p>
  </w:endnote>
  <w:endnote w:type="continuationSeparator" w:id="0">
    <w:p w:rsidR="00B04206" w:rsidRDefault="00B04206" w:rsidP="0024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06" w:rsidRDefault="00B04206" w:rsidP="0024088F">
      <w:pPr>
        <w:spacing w:after="0" w:line="240" w:lineRule="auto"/>
      </w:pPr>
      <w:r>
        <w:separator/>
      </w:r>
    </w:p>
  </w:footnote>
  <w:footnote w:type="continuationSeparator" w:id="0">
    <w:p w:rsidR="00B04206" w:rsidRDefault="00B04206" w:rsidP="0024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725150"/>
      <w:docPartObj>
        <w:docPartGallery w:val="Page Numbers (Top of Page)"/>
        <w:docPartUnique/>
      </w:docPartObj>
    </w:sdtPr>
    <w:sdtEndPr/>
    <w:sdtContent>
      <w:p w:rsidR="0024088F" w:rsidRDefault="002408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73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1F2"/>
    <w:multiLevelType w:val="hybridMultilevel"/>
    <w:tmpl w:val="6C58F266"/>
    <w:lvl w:ilvl="0" w:tplc="8C08B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9164C4"/>
    <w:multiLevelType w:val="hybridMultilevel"/>
    <w:tmpl w:val="6576E362"/>
    <w:lvl w:ilvl="0" w:tplc="8CB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8D1C49"/>
    <w:multiLevelType w:val="hybridMultilevel"/>
    <w:tmpl w:val="828839CA"/>
    <w:lvl w:ilvl="0" w:tplc="9490F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F550D7"/>
    <w:multiLevelType w:val="hybridMultilevel"/>
    <w:tmpl w:val="926CA332"/>
    <w:lvl w:ilvl="0" w:tplc="DFEE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03"/>
    <w:rsid w:val="000510C7"/>
    <w:rsid w:val="00071BDD"/>
    <w:rsid w:val="00105BDF"/>
    <w:rsid w:val="00126D95"/>
    <w:rsid w:val="00190813"/>
    <w:rsid w:val="00210664"/>
    <w:rsid w:val="0024088F"/>
    <w:rsid w:val="002E6B1F"/>
    <w:rsid w:val="003875D3"/>
    <w:rsid w:val="003B7501"/>
    <w:rsid w:val="004A1D56"/>
    <w:rsid w:val="004B4288"/>
    <w:rsid w:val="004F458D"/>
    <w:rsid w:val="005D0087"/>
    <w:rsid w:val="0078346A"/>
    <w:rsid w:val="00905103"/>
    <w:rsid w:val="00994DDF"/>
    <w:rsid w:val="00A04731"/>
    <w:rsid w:val="00AF37C8"/>
    <w:rsid w:val="00B04206"/>
    <w:rsid w:val="00BB3ED8"/>
    <w:rsid w:val="00CD557A"/>
    <w:rsid w:val="00CF45F2"/>
    <w:rsid w:val="00D02B7F"/>
    <w:rsid w:val="00D43A7F"/>
    <w:rsid w:val="00EB1427"/>
    <w:rsid w:val="00F515CD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408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088F"/>
    <w:rPr>
      <w:rFonts w:ascii="Arial" w:eastAsia="Calibri" w:hAnsi="Arial" w:cs="Arial"/>
      <w:b/>
      <w:bCs/>
      <w:color w:val="000080"/>
      <w:sz w:val="20"/>
      <w:szCs w:val="20"/>
    </w:rPr>
  </w:style>
  <w:style w:type="paragraph" w:customStyle="1" w:styleId="a3">
    <w:name w:val="Комментарий"/>
    <w:basedOn w:val="a"/>
    <w:next w:val="a"/>
    <w:uiPriority w:val="99"/>
    <w:rsid w:val="0024088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24088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240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40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24088F"/>
    <w:rPr>
      <w:color w:val="0000FF"/>
      <w:u w:val="single"/>
    </w:rPr>
  </w:style>
  <w:style w:type="paragraph" w:styleId="a7">
    <w:name w:val="No Spacing"/>
    <w:uiPriority w:val="1"/>
    <w:qFormat/>
    <w:rsid w:val="0024088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88F"/>
    <w:rPr>
      <w:rFonts w:ascii="Tahoma" w:eastAsia="Calibri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24088F"/>
    <w:pPr>
      <w:tabs>
        <w:tab w:val="left" w:pos="-851"/>
      </w:tabs>
      <w:spacing w:after="0" w:line="240" w:lineRule="auto"/>
      <w:ind w:left="4962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240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408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088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408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088F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2408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24088F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408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0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8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240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408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088F"/>
    <w:rPr>
      <w:rFonts w:ascii="Arial" w:eastAsia="Calibri" w:hAnsi="Arial" w:cs="Arial"/>
      <w:b/>
      <w:bCs/>
      <w:color w:val="000080"/>
      <w:sz w:val="20"/>
      <w:szCs w:val="20"/>
    </w:rPr>
  </w:style>
  <w:style w:type="paragraph" w:customStyle="1" w:styleId="a3">
    <w:name w:val="Комментарий"/>
    <w:basedOn w:val="a"/>
    <w:next w:val="a"/>
    <w:uiPriority w:val="99"/>
    <w:rsid w:val="0024088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24088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240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40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24088F"/>
    <w:rPr>
      <w:color w:val="0000FF"/>
      <w:u w:val="single"/>
    </w:rPr>
  </w:style>
  <w:style w:type="paragraph" w:styleId="a7">
    <w:name w:val="No Spacing"/>
    <w:uiPriority w:val="1"/>
    <w:qFormat/>
    <w:rsid w:val="0024088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88F"/>
    <w:rPr>
      <w:rFonts w:ascii="Tahoma" w:eastAsia="Calibri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24088F"/>
    <w:pPr>
      <w:tabs>
        <w:tab w:val="left" w:pos="-851"/>
      </w:tabs>
      <w:spacing w:after="0" w:line="240" w:lineRule="auto"/>
      <w:ind w:left="4962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240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408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088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408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088F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2408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24088F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408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0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8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24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Куми12345</dc:creator>
  <cp:keywords/>
  <dc:description/>
  <cp:lastModifiedBy>ДК</cp:lastModifiedBy>
  <cp:revision>16</cp:revision>
  <cp:lastPrinted>2022-04-08T07:33:00Z</cp:lastPrinted>
  <dcterms:created xsi:type="dcterms:W3CDTF">2021-09-24T07:00:00Z</dcterms:created>
  <dcterms:modified xsi:type="dcterms:W3CDTF">2022-06-27T06:32:00Z</dcterms:modified>
</cp:coreProperties>
</file>