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C2B" w:rsidRPr="00E63C2B" w:rsidRDefault="00E63C2B" w:rsidP="00E63C2B">
      <w:pPr>
        <w:pStyle w:val="a4"/>
        <w:widowControl w:val="0"/>
        <w:ind w:left="0" w:firstLine="5245"/>
        <w:rPr>
          <w:lang w:val="ru-RU"/>
        </w:rPr>
      </w:pPr>
      <w:r w:rsidRPr="00E63C2B">
        <w:rPr>
          <w:lang w:val="ru-RU"/>
        </w:rPr>
        <w:t>УТВЕРЖДЕН</w:t>
      </w:r>
    </w:p>
    <w:p w:rsidR="00E63C2B" w:rsidRPr="00E63C2B" w:rsidRDefault="00E63C2B" w:rsidP="00E63C2B">
      <w:pPr>
        <w:pStyle w:val="a4"/>
        <w:widowControl w:val="0"/>
        <w:ind w:firstLine="5245"/>
        <w:rPr>
          <w:lang w:val="ru-RU"/>
        </w:rPr>
      </w:pP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решени</w:t>
      </w:r>
      <w:r w:rsidRPr="00E63C2B">
        <w:rPr>
          <w:lang w:val="ru-RU"/>
        </w:rPr>
        <w:t>ем</w:t>
      </w:r>
      <w:r w:rsidRPr="00E63C2B">
        <w:t xml:space="preserve"> Совета депутатов</w:t>
      </w: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муниципального образов</w:t>
      </w:r>
      <w:r w:rsidRPr="00E63C2B">
        <w:t>а</w:t>
      </w:r>
      <w:r w:rsidRPr="00E63C2B">
        <w:t>ния</w:t>
      </w: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«</w:t>
      </w:r>
      <w:proofErr w:type="spellStart"/>
      <w:r w:rsidRPr="00E63C2B">
        <w:t>Карсунский</w:t>
      </w:r>
      <w:proofErr w:type="spellEnd"/>
      <w:r w:rsidRPr="00E63C2B">
        <w:t xml:space="preserve"> район»</w:t>
      </w:r>
    </w:p>
    <w:p w:rsidR="00E63C2B" w:rsidRPr="00E63C2B" w:rsidRDefault="00E63C2B" w:rsidP="00E63C2B">
      <w:pPr>
        <w:pStyle w:val="a4"/>
        <w:widowControl w:val="0"/>
        <w:ind w:left="0" w:firstLine="5245"/>
      </w:pPr>
      <w:r w:rsidRPr="00E63C2B">
        <w:t>Ульянов</w:t>
      </w:r>
      <w:bookmarkStart w:id="0" w:name="_GoBack"/>
      <w:bookmarkEnd w:id="0"/>
      <w:r w:rsidRPr="00E63C2B">
        <w:t>ской области</w:t>
      </w:r>
    </w:p>
    <w:p w:rsidR="00E63C2B" w:rsidRPr="00E63C2B" w:rsidRDefault="00E63C2B" w:rsidP="00E63C2B">
      <w:pPr>
        <w:pStyle w:val="a4"/>
        <w:widowControl w:val="0"/>
        <w:ind w:left="0" w:right="-567" w:firstLine="5245"/>
        <w:jc w:val="left"/>
        <w:rPr>
          <w:lang w:val="ru-RU"/>
        </w:rPr>
      </w:pPr>
      <w:r>
        <w:rPr>
          <w:lang w:val="ru-RU"/>
        </w:rPr>
        <w:t xml:space="preserve">   </w:t>
      </w:r>
      <w:r w:rsidRPr="00E63C2B">
        <w:t>от «</w:t>
      </w:r>
      <w:r w:rsidRPr="00E63C2B">
        <w:rPr>
          <w:lang w:val="ru-RU"/>
        </w:rPr>
        <w:t>__</w:t>
      </w:r>
      <w:r w:rsidRPr="00E63C2B">
        <w:t xml:space="preserve">» </w:t>
      </w:r>
      <w:r w:rsidRPr="00E63C2B">
        <w:rPr>
          <w:lang w:val="ru-RU"/>
        </w:rPr>
        <w:t>________</w:t>
      </w:r>
      <w:r w:rsidRPr="00E63C2B">
        <w:t xml:space="preserve"> 20___ г. № </w:t>
      </w:r>
      <w:r w:rsidRPr="00E63C2B">
        <w:rPr>
          <w:lang w:val="ru-RU"/>
        </w:rPr>
        <w:t>__</w:t>
      </w:r>
    </w:p>
    <w:p w:rsidR="00E63C2B" w:rsidRPr="00E63C2B" w:rsidRDefault="00E63C2B" w:rsidP="00E63C2B">
      <w:pPr>
        <w:pStyle w:val="a3"/>
        <w:widowControl w:val="0"/>
        <w:ind w:firstLine="567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567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Прогнозный план (программа) приватизации</w:t>
      </w:r>
      <w:r w:rsidRPr="00E63C2B">
        <w:rPr>
          <w:rFonts w:ascii="Times New Roman" w:hAnsi="Times New Roman"/>
          <w:b/>
          <w:sz w:val="28"/>
          <w:szCs w:val="28"/>
        </w:rPr>
        <w:br/>
        <w:t>муниципального имущества муниципального образования</w:t>
      </w: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E63C2B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b/>
          <w:sz w:val="28"/>
          <w:szCs w:val="28"/>
        </w:rPr>
        <w:t xml:space="preserve"> район» Ульяновской области на 2023-2025 годы</w:t>
      </w:r>
      <w:r w:rsidRPr="00E63C2B">
        <w:rPr>
          <w:rFonts w:ascii="Times New Roman" w:hAnsi="Times New Roman"/>
          <w:b/>
          <w:sz w:val="28"/>
          <w:szCs w:val="28"/>
        </w:rPr>
        <w:br/>
      </w: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 xml:space="preserve">Раздел </w:t>
      </w:r>
      <w:r w:rsidRPr="00E63C2B">
        <w:rPr>
          <w:rFonts w:ascii="Times New Roman" w:hAnsi="Times New Roman"/>
          <w:b/>
          <w:sz w:val="28"/>
          <w:szCs w:val="28"/>
          <w:lang w:val="en-US"/>
        </w:rPr>
        <w:t>I</w:t>
      </w:r>
    </w:p>
    <w:p w:rsidR="00E63C2B" w:rsidRPr="00E63C2B" w:rsidRDefault="00E63C2B" w:rsidP="00E63C2B">
      <w:pPr>
        <w:pStyle w:val="a3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Основные направления, цели и задачи приватизации</w:t>
      </w: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муниципального имущества, прогноз влияния приватизации этого     имущества на структурные измен</w:t>
      </w:r>
      <w:r w:rsidRPr="00E63C2B">
        <w:rPr>
          <w:rFonts w:ascii="Times New Roman" w:hAnsi="Times New Roman"/>
          <w:b/>
          <w:sz w:val="28"/>
          <w:szCs w:val="28"/>
        </w:rPr>
        <w:t>е</w:t>
      </w:r>
      <w:r w:rsidRPr="00E63C2B">
        <w:rPr>
          <w:rFonts w:ascii="Times New Roman" w:hAnsi="Times New Roman"/>
          <w:b/>
          <w:sz w:val="28"/>
          <w:szCs w:val="28"/>
        </w:rPr>
        <w:t>ния в экономике на 2023-2025 годы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1</w:t>
      </w:r>
      <w:r w:rsidRPr="00E63C2B">
        <w:rPr>
          <w:rFonts w:ascii="Times New Roman" w:hAnsi="Times New Roman"/>
          <w:b/>
          <w:sz w:val="28"/>
          <w:szCs w:val="28"/>
        </w:rPr>
        <w:t>.</w:t>
      </w:r>
      <w:r w:rsidRPr="00E63C2B">
        <w:rPr>
          <w:rFonts w:ascii="Times New Roman" w:hAnsi="Times New Roman"/>
          <w:b/>
          <w:sz w:val="28"/>
          <w:szCs w:val="28"/>
        </w:rPr>
        <w:t xml:space="preserve"> Основные направления политики муниципального образования «</w:t>
      </w:r>
      <w:proofErr w:type="spellStart"/>
      <w:r w:rsidRPr="00E63C2B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b/>
          <w:sz w:val="28"/>
          <w:szCs w:val="28"/>
        </w:rPr>
        <w:t xml:space="preserve"> район» Ульяновской области в сфере приватизации</w:t>
      </w: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муниципал</w:t>
      </w:r>
      <w:r w:rsidRPr="00E63C2B">
        <w:rPr>
          <w:rFonts w:ascii="Times New Roman" w:hAnsi="Times New Roman"/>
          <w:b/>
          <w:sz w:val="28"/>
          <w:szCs w:val="28"/>
        </w:rPr>
        <w:t>ь</w:t>
      </w:r>
      <w:r w:rsidRPr="00E63C2B">
        <w:rPr>
          <w:rFonts w:ascii="Times New Roman" w:hAnsi="Times New Roman"/>
          <w:b/>
          <w:sz w:val="28"/>
          <w:szCs w:val="28"/>
        </w:rPr>
        <w:t>ного имущества в 2023-2025 годах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1.1. Применение прозрачных и эффективных приватизационных проц</w:t>
      </w:r>
      <w:r w:rsidRPr="00E63C2B">
        <w:rPr>
          <w:rFonts w:ascii="Times New Roman" w:hAnsi="Times New Roman"/>
          <w:sz w:val="28"/>
          <w:szCs w:val="28"/>
        </w:rPr>
        <w:t>е</w:t>
      </w:r>
      <w:r w:rsidRPr="00E63C2B">
        <w:rPr>
          <w:rFonts w:ascii="Times New Roman" w:hAnsi="Times New Roman"/>
          <w:sz w:val="28"/>
          <w:szCs w:val="28"/>
        </w:rPr>
        <w:t>дур, основанных на принципах равного доступа к муниципальному имуществу и открытости деятельности органов местного самоуправления муниципального о</w:t>
      </w:r>
      <w:r w:rsidRPr="00E63C2B">
        <w:rPr>
          <w:rFonts w:ascii="Times New Roman" w:hAnsi="Times New Roman"/>
          <w:sz w:val="28"/>
          <w:szCs w:val="28"/>
        </w:rPr>
        <w:t>б</w:t>
      </w:r>
      <w:r w:rsidRPr="00E63C2B">
        <w:rPr>
          <w:rFonts w:ascii="Times New Roman" w:hAnsi="Times New Roman"/>
          <w:sz w:val="28"/>
          <w:szCs w:val="28"/>
        </w:rPr>
        <w:t>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1.2. Приватизация муниципального имущества, не задействованного в обеспечении осуществления функций и полномочий органов местного самоуправления муниципального образования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</w:t>
      </w:r>
      <w:r w:rsidRPr="00E63C2B">
        <w:rPr>
          <w:rFonts w:ascii="Times New Roman" w:hAnsi="Times New Roman"/>
          <w:sz w:val="28"/>
          <w:szCs w:val="28"/>
        </w:rPr>
        <w:t>н</w:t>
      </w:r>
      <w:r w:rsidRPr="00E63C2B">
        <w:rPr>
          <w:rFonts w:ascii="Times New Roman" w:hAnsi="Times New Roman"/>
          <w:sz w:val="28"/>
          <w:szCs w:val="28"/>
        </w:rPr>
        <w:t>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1.3. Своевременное и полное поступление в бюджет муниципального образования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 всех запланированных доходов от пр</w:t>
      </w:r>
      <w:r w:rsidRPr="00E63C2B">
        <w:rPr>
          <w:rFonts w:ascii="Times New Roman" w:hAnsi="Times New Roman"/>
          <w:sz w:val="28"/>
          <w:szCs w:val="28"/>
        </w:rPr>
        <w:t>и</w:t>
      </w:r>
      <w:r w:rsidRPr="00E63C2B">
        <w:rPr>
          <w:rFonts w:ascii="Times New Roman" w:hAnsi="Times New Roman"/>
          <w:sz w:val="28"/>
          <w:szCs w:val="28"/>
        </w:rPr>
        <w:t>ватизации.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1.4. Приватизация объектов недвижимости одновременно с земельными учас</w:t>
      </w:r>
      <w:r w:rsidRPr="00E63C2B">
        <w:rPr>
          <w:rFonts w:ascii="Times New Roman" w:hAnsi="Times New Roman"/>
          <w:sz w:val="28"/>
          <w:szCs w:val="28"/>
        </w:rPr>
        <w:t>т</w:t>
      </w:r>
      <w:r w:rsidRPr="00E63C2B">
        <w:rPr>
          <w:rFonts w:ascii="Times New Roman" w:hAnsi="Times New Roman"/>
          <w:sz w:val="28"/>
          <w:szCs w:val="28"/>
        </w:rPr>
        <w:t>ками, на которых они расположены, в соответствии с частью 7 статьи 3 Федерального закона от 25.10.2001 № 137-ФЗ «О введении в действие Земел</w:t>
      </w:r>
      <w:r w:rsidRPr="00E63C2B">
        <w:rPr>
          <w:rFonts w:ascii="Times New Roman" w:hAnsi="Times New Roman"/>
          <w:sz w:val="28"/>
          <w:szCs w:val="28"/>
        </w:rPr>
        <w:t>ь</w:t>
      </w:r>
      <w:r w:rsidRPr="00E63C2B">
        <w:rPr>
          <w:rFonts w:ascii="Times New Roman" w:hAnsi="Times New Roman"/>
          <w:sz w:val="28"/>
          <w:szCs w:val="28"/>
        </w:rPr>
        <w:t>ного кодекса Российской Федерации».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1.5. Повышение эффективности управления муниципальным сектором экономики и обеспечение информационной прозрачности приватизации мун</w:t>
      </w:r>
      <w:r w:rsidRPr="00E63C2B">
        <w:rPr>
          <w:rFonts w:ascii="Times New Roman" w:hAnsi="Times New Roman"/>
          <w:sz w:val="28"/>
          <w:szCs w:val="28"/>
        </w:rPr>
        <w:t>и</w:t>
      </w:r>
      <w:r w:rsidRPr="00E63C2B">
        <w:rPr>
          <w:rFonts w:ascii="Times New Roman" w:hAnsi="Times New Roman"/>
          <w:sz w:val="28"/>
          <w:szCs w:val="28"/>
        </w:rPr>
        <w:t xml:space="preserve">ципального имущества. 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2</w:t>
      </w:r>
      <w:r w:rsidRPr="00E63C2B">
        <w:rPr>
          <w:rFonts w:ascii="Times New Roman" w:hAnsi="Times New Roman"/>
          <w:b/>
          <w:sz w:val="28"/>
          <w:szCs w:val="28"/>
        </w:rPr>
        <w:t>.</w:t>
      </w:r>
      <w:r w:rsidRPr="00E63C2B">
        <w:rPr>
          <w:rFonts w:ascii="Times New Roman" w:hAnsi="Times New Roman"/>
          <w:b/>
          <w:sz w:val="28"/>
          <w:szCs w:val="28"/>
        </w:rPr>
        <w:t xml:space="preserve"> Задачи приватизации муниципального имущества 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в 2023-2025 г</w:t>
      </w:r>
      <w:r w:rsidRPr="00E63C2B">
        <w:rPr>
          <w:rFonts w:ascii="Times New Roman" w:hAnsi="Times New Roman"/>
          <w:b/>
          <w:sz w:val="28"/>
          <w:szCs w:val="28"/>
        </w:rPr>
        <w:t>о</w:t>
      </w:r>
      <w:r w:rsidRPr="00E63C2B">
        <w:rPr>
          <w:rFonts w:ascii="Times New Roman" w:hAnsi="Times New Roman"/>
          <w:b/>
          <w:sz w:val="28"/>
          <w:szCs w:val="28"/>
        </w:rPr>
        <w:t>дах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lastRenderedPageBreak/>
        <w:t>2.1. Оптимизация структуры муниципальной собственности путем пр</w:t>
      </w:r>
      <w:r w:rsidRPr="00E63C2B">
        <w:rPr>
          <w:rFonts w:ascii="Times New Roman" w:hAnsi="Times New Roman"/>
          <w:sz w:val="28"/>
          <w:szCs w:val="28"/>
        </w:rPr>
        <w:t>и</w:t>
      </w:r>
      <w:r w:rsidRPr="00E63C2B">
        <w:rPr>
          <w:rFonts w:ascii="Times New Roman" w:hAnsi="Times New Roman"/>
          <w:sz w:val="28"/>
          <w:szCs w:val="28"/>
        </w:rPr>
        <w:t>ватизации части муниципального имущества.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2.2</w:t>
      </w:r>
      <w:r w:rsidRPr="00E63C2B">
        <w:rPr>
          <w:rFonts w:ascii="Times New Roman" w:hAnsi="Times New Roman"/>
          <w:sz w:val="28"/>
          <w:szCs w:val="28"/>
        </w:rPr>
        <w:t xml:space="preserve">. </w:t>
      </w:r>
      <w:r w:rsidRPr="00E63C2B">
        <w:rPr>
          <w:rFonts w:ascii="Times New Roman" w:hAnsi="Times New Roman"/>
          <w:sz w:val="28"/>
          <w:szCs w:val="28"/>
        </w:rPr>
        <w:t>Развитие рынка недвижимости на территории муниципального о</w:t>
      </w:r>
      <w:r w:rsidRPr="00E63C2B">
        <w:rPr>
          <w:rFonts w:ascii="Times New Roman" w:hAnsi="Times New Roman"/>
          <w:sz w:val="28"/>
          <w:szCs w:val="28"/>
        </w:rPr>
        <w:t>б</w:t>
      </w:r>
      <w:r w:rsidRPr="00E63C2B">
        <w:rPr>
          <w:rFonts w:ascii="Times New Roman" w:hAnsi="Times New Roman"/>
          <w:sz w:val="28"/>
          <w:szCs w:val="28"/>
        </w:rPr>
        <w:t>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области.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2.3. Рациональное пополнение бюджета муниципального образования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области. 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3.</w:t>
      </w:r>
      <w:r w:rsidRPr="00E63C2B">
        <w:rPr>
          <w:rFonts w:ascii="Times New Roman" w:hAnsi="Times New Roman"/>
          <w:szCs w:val="28"/>
        </w:rPr>
        <w:t xml:space="preserve"> </w:t>
      </w:r>
      <w:r w:rsidRPr="00E63C2B">
        <w:rPr>
          <w:rFonts w:ascii="Times New Roman" w:hAnsi="Times New Roman"/>
          <w:b/>
          <w:sz w:val="28"/>
          <w:szCs w:val="28"/>
        </w:rPr>
        <w:t>Прогноз влияния приватизации муниципального имущества на</w:t>
      </w:r>
      <w:r w:rsidRPr="00E63C2B">
        <w:rPr>
          <w:rFonts w:ascii="Times New Roman" w:hAnsi="Times New Roman"/>
          <w:b/>
          <w:sz w:val="28"/>
          <w:szCs w:val="28"/>
        </w:rPr>
        <w:t xml:space="preserve"> </w:t>
      </w:r>
      <w:r w:rsidRPr="00E63C2B">
        <w:rPr>
          <w:rFonts w:ascii="Times New Roman" w:hAnsi="Times New Roman"/>
          <w:b/>
          <w:sz w:val="28"/>
          <w:szCs w:val="28"/>
        </w:rPr>
        <w:t xml:space="preserve">структурные изменения в экономике муниципального образования 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E63C2B">
        <w:rPr>
          <w:rFonts w:ascii="Times New Roman" w:hAnsi="Times New Roman"/>
          <w:b/>
          <w:sz w:val="28"/>
          <w:szCs w:val="28"/>
        </w:rPr>
        <w:t>Ка</w:t>
      </w:r>
      <w:r w:rsidRPr="00E63C2B">
        <w:rPr>
          <w:rFonts w:ascii="Times New Roman" w:hAnsi="Times New Roman"/>
          <w:b/>
          <w:sz w:val="28"/>
          <w:szCs w:val="28"/>
        </w:rPr>
        <w:t>р</w:t>
      </w:r>
      <w:r w:rsidRPr="00E63C2B">
        <w:rPr>
          <w:rFonts w:ascii="Times New Roman" w:hAnsi="Times New Roman"/>
          <w:b/>
          <w:sz w:val="28"/>
          <w:szCs w:val="28"/>
        </w:rPr>
        <w:t>сунский</w:t>
      </w:r>
      <w:proofErr w:type="spellEnd"/>
      <w:r w:rsidRPr="00E63C2B">
        <w:rPr>
          <w:rFonts w:ascii="Times New Roman" w:hAnsi="Times New Roman"/>
          <w:b/>
          <w:sz w:val="28"/>
          <w:szCs w:val="28"/>
        </w:rPr>
        <w:t xml:space="preserve"> район» на 2023-2025 годы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Приватизация муниципального имущества представляет собой особую систему экономических отношений. В рамках приватизации муниципал</w:t>
      </w:r>
      <w:r w:rsidRPr="00E63C2B">
        <w:rPr>
          <w:rFonts w:ascii="Times New Roman" w:hAnsi="Times New Roman"/>
          <w:sz w:val="28"/>
          <w:szCs w:val="28"/>
        </w:rPr>
        <w:t>ь</w:t>
      </w:r>
      <w:r w:rsidRPr="00E63C2B">
        <w:rPr>
          <w:rFonts w:ascii="Times New Roman" w:hAnsi="Times New Roman"/>
          <w:sz w:val="28"/>
          <w:szCs w:val="28"/>
        </w:rPr>
        <w:t>ной собственности тесно переплетаются политические, экономические и социал</w:t>
      </w:r>
      <w:r w:rsidRPr="00E63C2B">
        <w:rPr>
          <w:rFonts w:ascii="Times New Roman" w:hAnsi="Times New Roman"/>
          <w:sz w:val="28"/>
          <w:szCs w:val="28"/>
        </w:rPr>
        <w:t>ь</w:t>
      </w:r>
      <w:r w:rsidRPr="00E63C2B">
        <w:rPr>
          <w:rFonts w:ascii="Times New Roman" w:hAnsi="Times New Roman"/>
          <w:sz w:val="28"/>
          <w:szCs w:val="28"/>
        </w:rPr>
        <w:t>ные мотивы, процесс приватизации должен рассматриваться только как с</w:t>
      </w:r>
      <w:r w:rsidRPr="00E63C2B">
        <w:rPr>
          <w:rFonts w:ascii="Times New Roman" w:hAnsi="Times New Roman"/>
          <w:sz w:val="28"/>
          <w:szCs w:val="28"/>
        </w:rPr>
        <w:t>о</w:t>
      </w:r>
      <w:r w:rsidRPr="00E63C2B">
        <w:rPr>
          <w:rFonts w:ascii="Times New Roman" w:hAnsi="Times New Roman"/>
          <w:sz w:val="28"/>
          <w:szCs w:val="28"/>
        </w:rPr>
        <w:t>ставная часть комплексного подхода к реформированию экономики муниц</w:t>
      </w:r>
      <w:r w:rsidRPr="00E63C2B">
        <w:rPr>
          <w:rFonts w:ascii="Times New Roman" w:hAnsi="Times New Roman"/>
          <w:sz w:val="28"/>
          <w:szCs w:val="28"/>
        </w:rPr>
        <w:t>и</w:t>
      </w:r>
      <w:r w:rsidRPr="00E63C2B">
        <w:rPr>
          <w:rFonts w:ascii="Times New Roman" w:hAnsi="Times New Roman"/>
          <w:sz w:val="28"/>
          <w:szCs w:val="28"/>
        </w:rPr>
        <w:t>пального образования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области. Приватиз</w:t>
      </w:r>
      <w:r w:rsidRPr="00E63C2B">
        <w:rPr>
          <w:rFonts w:ascii="Times New Roman" w:hAnsi="Times New Roman"/>
          <w:sz w:val="28"/>
          <w:szCs w:val="28"/>
        </w:rPr>
        <w:t>а</w:t>
      </w:r>
      <w:r w:rsidRPr="00E63C2B">
        <w:rPr>
          <w:rFonts w:ascii="Times New Roman" w:hAnsi="Times New Roman"/>
          <w:sz w:val="28"/>
          <w:szCs w:val="28"/>
        </w:rPr>
        <w:t>ция муниципального имущества направлена на повышение хозяйственной р</w:t>
      </w:r>
      <w:r w:rsidRPr="00E63C2B">
        <w:rPr>
          <w:rFonts w:ascii="Times New Roman" w:hAnsi="Times New Roman"/>
          <w:sz w:val="28"/>
          <w:szCs w:val="28"/>
        </w:rPr>
        <w:t>а</w:t>
      </w:r>
      <w:r w:rsidRPr="00E63C2B">
        <w:rPr>
          <w:rFonts w:ascii="Times New Roman" w:hAnsi="Times New Roman"/>
          <w:sz w:val="28"/>
          <w:szCs w:val="28"/>
        </w:rPr>
        <w:t>циональности использования объектов муниципальной собственности. Непосре</w:t>
      </w:r>
      <w:r w:rsidRPr="00E63C2B">
        <w:rPr>
          <w:rFonts w:ascii="Times New Roman" w:hAnsi="Times New Roman"/>
          <w:sz w:val="28"/>
          <w:szCs w:val="28"/>
        </w:rPr>
        <w:t>д</w:t>
      </w:r>
      <w:r w:rsidRPr="00E63C2B">
        <w:rPr>
          <w:rFonts w:ascii="Times New Roman" w:hAnsi="Times New Roman"/>
          <w:sz w:val="28"/>
          <w:szCs w:val="28"/>
        </w:rPr>
        <w:t>ственными целями приватизации, влияющими на структурные изменения в экономике муниципального образования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 я</w:t>
      </w:r>
      <w:r w:rsidRPr="00E63C2B">
        <w:rPr>
          <w:rFonts w:ascii="Times New Roman" w:hAnsi="Times New Roman"/>
          <w:sz w:val="28"/>
          <w:szCs w:val="28"/>
        </w:rPr>
        <w:t>в</w:t>
      </w:r>
      <w:r w:rsidRPr="00E63C2B">
        <w:rPr>
          <w:rFonts w:ascii="Times New Roman" w:hAnsi="Times New Roman"/>
          <w:sz w:val="28"/>
          <w:szCs w:val="28"/>
        </w:rPr>
        <w:t>ляются:</w:t>
      </w:r>
    </w:p>
    <w:p w:rsidR="00E63C2B" w:rsidRPr="00E63C2B" w:rsidRDefault="00E63C2B" w:rsidP="00E63C2B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увеличение доходной части бюджета муниципального образования «</w:t>
      </w:r>
      <w:proofErr w:type="spellStart"/>
      <w:r w:rsidRPr="00E63C2B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63C2B">
        <w:rPr>
          <w:rFonts w:ascii="Times New Roman" w:hAnsi="Times New Roman"/>
          <w:sz w:val="28"/>
          <w:szCs w:val="28"/>
        </w:rPr>
        <w:t xml:space="preserve"> район» Ульяновской области.</w:t>
      </w:r>
    </w:p>
    <w:p w:rsidR="00E63C2B" w:rsidRPr="00E63C2B" w:rsidRDefault="00E63C2B" w:rsidP="00E63C2B">
      <w:pPr>
        <w:pStyle w:val="a3"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 xml:space="preserve">Раздел </w:t>
      </w:r>
      <w:r w:rsidRPr="00E63C2B">
        <w:rPr>
          <w:rFonts w:ascii="Times New Roman" w:hAnsi="Times New Roman"/>
          <w:b/>
          <w:sz w:val="28"/>
          <w:szCs w:val="28"/>
          <w:lang w:val="en-US"/>
        </w:rPr>
        <w:t>II</w:t>
      </w: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 xml:space="preserve">Перечень имущества, которое планируются к приватизации 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E63C2B">
        <w:rPr>
          <w:rFonts w:ascii="Times New Roman" w:hAnsi="Times New Roman"/>
          <w:b/>
          <w:sz w:val="28"/>
          <w:szCs w:val="28"/>
        </w:rPr>
        <w:t>в 2023-2025 г</w:t>
      </w:r>
      <w:r w:rsidRPr="00E63C2B">
        <w:rPr>
          <w:rFonts w:ascii="Times New Roman" w:hAnsi="Times New Roman"/>
          <w:b/>
          <w:sz w:val="28"/>
          <w:szCs w:val="28"/>
        </w:rPr>
        <w:t>о</w:t>
      </w:r>
      <w:r w:rsidRPr="00E63C2B">
        <w:rPr>
          <w:rFonts w:ascii="Times New Roman" w:hAnsi="Times New Roman"/>
          <w:b/>
          <w:sz w:val="28"/>
          <w:szCs w:val="28"/>
        </w:rPr>
        <w:t>дах</w:t>
      </w:r>
    </w:p>
    <w:p w:rsidR="00E63C2B" w:rsidRPr="00E63C2B" w:rsidRDefault="00E63C2B" w:rsidP="00E63C2B">
      <w:pPr>
        <w:pStyle w:val="a3"/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419"/>
        <w:gridCol w:w="1845"/>
        <w:gridCol w:w="1845"/>
        <w:gridCol w:w="2270"/>
        <w:gridCol w:w="1411"/>
        <w:gridCol w:w="709"/>
      </w:tblGrid>
      <w:tr w:rsidR="00E63C2B" w:rsidRPr="00E63C2B" w:rsidTr="00AB7558">
        <w:trPr>
          <w:trHeight w:val="584"/>
        </w:trPr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п.п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Наимен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вание</w:t>
            </w: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Способы приватиз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имущ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Срок приватиз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Обремен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для общ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ственно-деловых 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лей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 xml:space="preserve"> район, село Ур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зовка, ул. Саида,19</w:t>
            </w: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пального им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щества на аукц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Здание лабор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тории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район, 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. 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сун, ул. Богдана Хи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рово, д. 2А 73:05:040118:168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Продажа  муниц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пального им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щества на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аукц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Стоимость б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 xml:space="preserve">дет определена в соответствии с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01.01.2023  по </w:t>
            </w: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Земел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ь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ный участок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 xml:space="preserve"> район, 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. 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сун, ул. Богдана Хи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рово, д.2А 73:05:040118:205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пального им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щества на аукц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Здание к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тельной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сунский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E63C2B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E63C2B">
              <w:rPr>
                <w:rFonts w:ascii="Times New Roman" w:hAnsi="Times New Roman"/>
                <w:sz w:val="24"/>
                <w:szCs w:val="24"/>
              </w:rPr>
              <w:t>отьма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Е.И.Козловой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, д. 1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пального им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щества на аукц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E63C2B" w:rsidRPr="00E63C2B" w:rsidTr="00AB7558">
        <w:tc>
          <w:tcPr>
            <w:tcW w:w="424" w:type="dxa"/>
          </w:tcPr>
          <w:p w:rsidR="00E63C2B" w:rsidRPr="00E63C2B" w:rsidRDefault="00E63C2B" w:rsidP="00AB7558">
            <w:pPr>
              <w:pStyle w:val="a3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Здание к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тельной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Ка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сунский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E63C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E63C2B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E63C2B">
              <w:rPr>
                <w:rFonts w:ascii="Times New Roman" w:hAnsi="Times New Roman"/>
                <w:sz w:val="24"/>
                <w:szCs w:val="24"/>
              </w:rPr>
              <w:t>елозерье</w:t>
            </w:r>
            <w:proofErr w:type="spellEnd"/>
            <w:r w:rsidRPr="00E63C2B">
              <w:rPr>
                <w:rFonts w:ascii="Times New Roman" w:hAnsi="Times New Roman"/>
                <w:sz w:val="24"/>
                <w:szCs w:val="24"/>
              </w:rPr>
              <w:t>, ул. Нижняя Ок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лица, д. 25</w:t>
            </w:r>
          </w:p>
        </w:tc>
        <w:tc>
          <w:tcPr>
            <w:tcW w:w="1845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Продажа  муниц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пального им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щества на аукц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и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оне</w:t>
            </w:r>
          </w:p>
        </w:tc>
        <w:tc>
          <w:tcPr>
            <w:tcW w:w="2270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Стоимость б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у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дет определена в соответствии с Фед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ральным законом от 29.07.1998 № 135-ФЗ «Об оц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е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ночной деятельн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о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сти в Российской Федер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а</w:t>
            </w:r>
            <w:r w:rsidRPr="00E63C2B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411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с 01.01.2023  по 31.12.2025</w:t>
            </w:r>
          </w:p>
        </w:tc>
        <w:tc>
          <w:tcPr>
            <w:tcW w:w="709" w:type="dxa"/>
          </w:tcPr>
          <w:p w:rsidR="00E63C2B" w:rsidRPr="00E63C2B" w:rsidRDefault="00E63C2B" w:rsidP="00AB7558">
            <w:pPr>
              <w:pStyle w:val="a3"/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C2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E63C2B" w:rsidRPr="00E63C2B" w:rsidRDefault="00E63C2B" w:rsidP="00E63C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C2B">
        <w:rPr>
          <w:rFonts w:ascii="Times New Roman" w:hAnsi="Times New Roman"/>
          <w:sz w:val="28"/>
          <w:szCs w:val="28"/>
        </w:rPr>
        <w:t>С учётом задач приватизации перечень муниципального имущества, подлежащего приватизации в 2023-2025 годах, может быть изменён и допо</w:t>
      </w:r>
      <w:r w:rsidRPr="00E63C2B">
        <w:rPr>
          <w:rFonts w:ascii="Times New Roman" w:hAnsi="Times New Roman"/>
          <w:sz w:val="28"/>
          <w:szCs w:val="28"/>
        </w:rPr>
        <w:t>л</w:t>
      </w:r>
      <w:r w:rsidRPr="00E63C2B">
        <w:rPr>
          <w:rFonts w:ascii="Times New Roman" w:hAnsi="Times New Roman"/>
          <w:sz w:val="28"/>
          <w:szCs w:val="28"/>
        </w:rPr>
        <w:t>нен.</w:t>
      </w:r>
    </w:p>
    <w:p w:rsidR="00E63C2B" w:rsidRPr="00E63C2B" w:rsidRDefault="00E63C2B" w:rsidP="00E63C2B">
      <w:pPr>
        <w:widowControl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E63C2B" w:rsidRPr="00E63C2B" w:rsidRDefault="00E63C2B" w:rsidP="00E63C2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000080"/>
          <w:sz w:val="28"/>
          <w:szCs w:val="28"/>
        </w:rPr>
      </w:pPr>
    </w:p>
    <w:p w:rsidR="00996B3D" w:rsidRPr="00E63C2B" w:rsidRDefault="00996B3D">
      <w:pPr>
        <w:rPr>
          <w:rFonts w:ascii="Times New Roman" w:hAnsi="Times New Roman"/>
        </w:rPr>
      </w:pPr>
    </w:p>
    <w:sectPr w:rsidR="00996B3D" w:rsidRPr="00E63C2B" w:rsidSect="00E63C2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869" w:rsidRDefault="006B7869" w:rsidP="00E63C2B">
      <w:pPr>
        <w:spacing w:after="0" w:line="240" w:lineRule="auto"/>
      </w:pPr>
      <w:r>
        <w:separator/>
      </w:r>
    </w:p>
  </w:endnote>
  <w:endnote w:type="continuationSeparator" w:id="0">
    <w:p w:rsidR="006B7869" w:rsidRDefault="006B7869" w:rsidP="00E63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869" w:rsidRDefault="006B7869" w:rsidP="00E63C2B">
      <w:pPr>
        <w:spacing w:after="0" w:line="240" w:lineRule="auto"/>
      </w:pPr>
      <w:r>
        <w:separator/>
      </w:r>
    </w:p>
  </w:footnote>
  <w:footnote w:type="continuationSeparator" w:id="0">
    <w:p w:rsidR="006B7869" w:rsidRDefault="006B7869" w:rsidP="00E63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4016529"/>
      <w:docPartObj>
        <w:docPartGallery w:val="Page Numbers (Top of Page)"/>
        <w:docPartUnique/>
      </w:docPartObj>
    </w:sdtPr>
    <w:sdtContent>
      <w:p w:rsidR="00E63C2B" w:rsidRDefault="00E63C2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63C2B" w:rsidRDefault="00E63C2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B29"/>
    <w:rsid w:val="006B7869"/>
    <w:rsid w:val="00996B3D"/>
    <w:rsid w:val="00CA7B29"/>
    <w:rsid w:val="00E6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C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3C2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Title"/>
    <w:basedOn w:val="a"/>
    <w:link w:val="a5"/>
    <w:uiPriority w:val="10"/>
    <w:qFormat/>
    <w:rsid w:val="00E63C2B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uiPriority w:val="10"/>
    <w:rsid w:val="00E63C2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3C2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3C2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C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3C2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Title"/>
    <w:basedOn w:val="a"/>
    <w:link w:val="a5"/>
    <w:uiPriority w:val="10"/>
    <w:qFormat/>
    <w:rsid w:val="00E63C2B"/>
    <w:pPr>
      <w:tabs>
        <w:tab w:val="left" w:pos="-851"/>
      </w:tabs>
      <w:spacing w:after="0" w:line="240" w:lineRule="auto"/>
      <w:ind w:left="4962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uiPriority w:val="10"/>
    <w:rsid w:val="00E63C2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3C2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E63C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3C2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745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2022-07-14T13:09:00Z</dcterms:created>
  <dcterms:modified xsi:type="dcterms:W3CDTF">2022-07-14T13:15:00Z</dcterms:modified>
</cp:coreProperties>
</file>