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593" w:rsidRPr="002B7F35" w:rsidRDefault="009D7593" w:rsidP="009D7593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2B7F35">
        <w:rPr>
          <w:bCs/>
          <w:szCs w:val="32"/>
        </w:rPr>
        <w:t xml:space="preserve">АДМИНИСТРАЦИЯ МУНИЦИПАЛЬНОГО ОБРАЗОВАНИЯ </w:t>
      </w:r>
    </w:p>
    <w:p w:rsidR="009D7593" w:rsidRPr="002B7F35" w:rsidRDefault="009D7593" w:rsidP="009D7593">
      <w:pPr>
        <w:pStyle w:val="a3"/>
        <w:widowControl w:val="0"/>
        <w:rPr>
          <w:bCs/>
          <w:szCs w:val="32"/>
        </w:rPr>
      </w:pPr>
      <w:r w:rsidRPr="002B7F35">
        <w:rPr>
          <w:bCs/>
          <w:szCs w:val="32"/>
        </w:rPr>
        <w:t>«КАРСУНСКИЙ РАЙОН» УЛЬЯНОВСКОЙ ОБЛАСТИ</w:t>
      </w:r>
    </w:p>
    <w:p w:rsidR="009D7593" w:rsidRPr="002B7F35" w:rsidRDefault="009D7593" w:rsidP="009D7593">
      <w:pPr>
        <w:pStyle w:val="a3"/>
        <w:widowControl w:val="0"/>
        <w:rPr>
          <w:b/>
          <w:bCs/>
          <w:sz w:val="16"/>
        </w:rPr>
      </w:pPr>
    </w:p>
    <w:p w:rsidR="009D7593" w:rsidRPr="002B7F35" w:rsidRDefault="009D7593" w:rsidP="009D7593">
      <w:pPr>
        <w:pStyle w:val="a3"/>
        <w:widowControl w:val="0"/>
        <w:rPr>
          <w:b/>
          <w:bCs/>
          <w:sz w:val="42"/>
          <w:szCs w:val="42"/>
        </w:rPr>
      </w:pPr>
      <w:proofErr w:type="gramStart"/>
      <w:r w:rsidRPr="002B7F35">
        <w:rPr>
          <w:b/>
          <w:bCs/>
          <w:sz w:val="42"/>
          <w:szCs w:val="42"/>
        </w:rPr>
        <w:t>П</w:t>
      </w:r>
      <w:proofErr w:type="gramEnd"/>
      <w:r w:rsidRPr="002B7F35">
        <w:rPr>
          <w:b/>
          <w:bCs/>
          <w:sz w:val="42"/>
          <w:szCs w:val="42"/>
        </w:rPr>
        <w:t xml:space="preserve"> О С Т А Н О В Л Е Н И Е</w:t>
      </w:r>
    </w:p>
    <w:p w:rsidR="009D7593" w:rsidRPr="002B7F35" w:rsidRDefault="009D7593" w:rsidP="009D7593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9D7593" w:rsidRPr="002B7F35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2B7F35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2B7F35" w:rsidRDefault="001D4C3B" w:rsidP="009D7593">
      <w:pPr>
        <w:pStyle w:val="a3"/>
        <w:jc w:val="left"/>
        <w:rPr>
          <w:sz w:val="24"/>
        </w:rPr>
      </w:pPr>
      <w:r>
        <w:rPr>
          <w:sz w:val="28"/>
        </w:rPr>
        <w:t>22 декабря 2022 г.</w:t>
      </w:r>
      <w:bookmarkStart w:id="0" w:name="_GoBack"/>
      <w:bookmarkEnd w:id="0"/>
      <w:r w:rsidR="009D7593" w:rsidRPr="002B7F35">
        <w:rPr>
          <w:sz w:val="28"/>
        </w:rPr>
        <w:t xml:space="preserve">                </w:t>
      </w:r>
      <w:r w:rsidR="009D7593" w:rsidRPr="002B7F35">
        <w:rPr>
          <w:sz w:val="28"/>
        </w:rPr>
        <w:tab/>
      </w:r>
      <w:r w:rsidR="009D7593" w:rsidRPr="002B7F35">
        <w:rPr>
          <w:sz w:val="28"/>
        </w:rPr>
        <w:tab/>
      </w:r>
      <w:r w:rsidR="009D7593" w:rsidRPr="002B7F35">
        <w:rPr>
          <w:sz w:val="28"/>
        </w:rPr>
        <w:tab/>
        <w:t xml:space="preserve">     </w:t>
      </w:r>
      <w:r w:rsidR="009D7593" w:rsidRPr="002B7F35">
        <w:rPr>
          <w:sz w:val="28"/>
        </w:rPr>
        <w:tab/>
      </w:r>
      <w:r w:rsidR="009D7593" w:rsidRPr="002B7F35">
        <w:rPr>
          <w:sz w:val="28"/>
        </w:rPr>
        <w:tab/>
      </w:r>
      <w:r w:rsidR="009D7593" w:rsidRPr="002B7F35">
        <w:rPr>
          <w:sz w:val="28"/>
        </w:rPr>
        <w:tab/>
      </w:r>
      <w:r w:rsidR="009D7593" w:rsidRPr="002B7F35">
        <w:rPr>
          <w:sz w:val="28"/>
        </w:rPr>
        <w:tab/>
        <w:t xml:space="preserve">      </w:t>
      </w:r>
      <w:r w:rsidR="009D7593" w:rsidRPr="002B7F3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</w:rPr>
        <w:t>1072</w:t>
      </w:r>
      <w:r w:rsidR="009D7593" w:rsidRPr="002B7F35">
        <w:rPr>
          <w:sz w:val="28"/>
        </w:rPr>
        <w:tab/>
      </w:r>
      <w:r w:rsidR="009D7593" w:rsidRPr="002B7F35">
        <w:rPr>
          <w:sz w:val="24"/>
        </w:rPr>
        <w:t xml:space="preserve">                                                                                                                      </w:t>
      </w:r>
    </w:p>
    <w:p w:rsidR="009D7593" w:rsidRPr="002B7F35" w:rsidRDefault="009D7593" w:rsidP="009D7593">
      <w:pPr>
        <w:pStyle w:val="a3"/>
        <w:ind w:right="-1"/>
        <w:jc w:val="left"/>
        <w:rPr>
          <w:sz w:val="22"/>
          <w:szCs w:val="22"/>
        </w:rPr>
      </w:pPr>
      <w:r w:rsidRPr="002B7F35">
        <w:rPr>
          <w:sz w:val="24"/>
        </w:rPr>
        <w:t xml:space="preserve">                                                                                                                                        </w:t>
      </w:r>
      <w:r w:rsidRPr="002B7F35">
        <w:rPr>
          <w:sz w:val="22"/>
          <w:szCs w:val="22"/>
        </w:rPr>
        <w:t>Экз. №_______</w:t>
      </w:r>
    </w:p>
    <w:p w:rsidR="009D7593" w:rsidRPr="002B7F35" w:rsidRDefault="009D7593" w:rsidP="009D7593">
      <w:pPr>
        <w:pStyle w:val="a3"/>
        <w:rPr>
          <w:sz w:val="18"/>
          <w:szCs w:val="18"/>
        </w:rPr>
      </w:pPr>
    </w:p>
    <w:p w:rsidR="009D7593" w:rsidRPr="002B7F35" w:rsidRDefault="009D7593" w:rsidP="009D7593">
      <w:pPr>
        <w:pStyle w:val="a3"/>
        <w:rPr>
          <w:sz w:val="18"/>
          <w:szCs w:val="18"/>
        </w:rPr>
      </w:pPr>
    </w:p>
    <w:p w:rsidR="009D7593" w:rsidRPr="002B7F35" w:rsidRDefault="009D7593" w:rsidP="009D7593">
      <w:pPr>
        <w:pStyle w:val="a3"/>
        <w:rPr>
          <w:b/>
          <w:bCs/>
          <w:sz w:val="18"/>
          <w:szCs w:val="18"/>
        </w:rPr>
      </w:pPr>
      <w:proofErr w:type="spellStart"/>
      <w:r w:rsidRPr="002B7F35">
        <w:rPr>
          <w:sz w:val="18"/>
          <w:szCs w:val="18"/>
        </w:rPr>
        <w:t>р.п</w:t>
      </w:r>
      <w:proofErr w:type="spellEnd"/>
      <w:r w:rsidRPr="002B7F35">
        <w:rPr>
          <w:sz w:val="18"/>
          <w:szCs w:val="18"/>
        </w:rPr>
        <w:t>. Карсун</w:t>
      </w:r>
    </w:p>
    <w:p w:rsidR="0011515F" w:rsidRDefault="0011515F" w:rsidP="006D048C">
      <w:pPr>
        <w:spacing w:line="20" w:lineRule="atLeast"/>
        <w:rPr>
          <w:rFonts w:ascii="PT Astra Serif" w:hAnsi="PT Astra Serif"/>
          <w:sz w:val="28"/>
          <w:szCs w:val="28"/>
        </w:rPr>
      </w:pPr>
      <w:bookmarkStart w:id="1" w:name="bookmark0"/>
    </w:p>
    <w:p w:rsidR="00403BD4" w:rsidRPr="002B7F35" w:rsidRDefault="00403BD4" w:rsidP="006D048C">
      <w:pPr>
        <w:spacing w:line="20" w:lineRule="atLeast"/>
        <w:rPr>
          <w:rFonts w:ascii="PT Astra Serif" w:hAnsi="PT Astra Serif"/>
          <w:sz w:val="28"/>
          <w:szCs w:val="28"/>
        </w:rPr>
      </w:pPr>
    </w:p>
    <w:bookmarkEnd w:id="1"/>
    <w:p w:rsidR="008870B8" w:rsidRPr="0011515F" w:rsidRDefault="008870B8" w:rsidP="00403BD4">
      <w:pPr>
        <w:spacing w:line="245" w:lineRule="auto"/>
        <w:jc w:val="center"/>
        <w:rPr>
          <w:rFonts w:ascii="PT Astra Serif" w:hAnsi="PT Astra Serif"/>
          <w:b/>
          <w:sz w:val="28"/>
          <w:szCs w:val="28"/>
        </w:rPr>
      </w:pPr>
      <w:r w:rsidRPr="0011515F">
        <w:rPr>
          <w:rFonts w:ascii="PT Astra Serif" w:hAnsi="PT Astra Serif"/>
          <w:b/>
          <w:sz w:val="28"/>
          <w:szCs w:val="28"/>
        </w:rPr>
        <w:t>О внесении изменений в постановление администрации</w:t>
      </w:r>
    </w:p>
    <w:p w:rsidR="008870B8" w:rsidRPr="0011515F" w:rsidRDefault="008870B8" w:rsidP="00403BD4">
      <w:pPr>
        <w:spacing w:line="245" w:lineRule="auto"/>
        <w:jc w:val="center"/>
        <w:rPr>
          <w:rFonts w:ascii="PT Astra Serif" w:hAnsi="PT Astra Serif"/>
          <w:b/>
          <w:sz w:val="28"/>
          <w:szCs w:val="28"/>
        </w:rPr>
      </w:pPr>
      <w:r w:rsidRPr="0011515F">
        <w:rPr>
          <w:rFonts w:ascii="PT Astra Serif" w:hAnsi="PT Astra Serif"/>
          <w:b/>
          <w:sz w:val="28"/>
          <w:szCs w:val="28"/>
        </w:rPr>
        <w:t>муниципального образования «Карсунский район» Ульяновской области</w:t>
      </w:r>
    </w:p>
    <w:p w:rsidR="00236DF9" w:rsidRDefault="008870B8" w:rsidP="00403BD4">
      <w:pPr>
        <w:spacing w:line="245" w:lineRule="auto"/>
        <w:jc w:val="center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b/>
          <w:sz w:val="28"/>
          <w:szCs w:val="28"/>
        </w:rPr>
        <w:t>от 27.12.2021 № 799</w:t>
      </w:r>
    </w:p>
    <w:p w:rsidR="0011515F" w:rsidRDefault="0011515F" w:rsidP="00403BD4">
      <w:pPr>
        <w:autoSpaceDE w:val="0"/>
        <w:autoSpaceDN w:val="0"/>
        <w:adjustRightInd w:val="0"/>
        <w:spacing w:line="245" w:lineRule="auto"/>
        <w:ind w:firstLine="993"/>
        <w:jc w:val="both"/>
        <w:rPr>
          <w:rFonts w:ascii="PT Astra Serif" w:hAnsi="PT Astra Serif"/>
          <w:sz w:val="28"/>
          <w:szCs w:val="28"/>
        </w:rPr>
      </w:pPr>
    </w:p>
    <w:p w:rsidR="00403BD4" w:rsidRPr="0011515F" w:rsidRDefault="00403BD4" w:rsidP="00403BD4">
      <w:pPr>
        <w:autoSpaceDE w:val="0"/>
        <w:autoSpaceDN w:val="0"/>
        <w:adjustRightInd w:val="0"/>
        <w:spacing w:line="245" w:lineRule="auto"/>
        <w:ind w:firstLine="993"/>
        <w:jc w:val="both"/>
        <w:rPr>
          <w:rFonts w:ascii="PT Astra Serif" w:hAnsi="PT Astra Serif"/>
          <w:sz w:val="28"/>
          <w:szCs w:val="28"/>
        </w:rPr>
      </w:pPr>
    </w:p>
    <w:p w:rsidR="008870B8" w:rsidRPr="0011515F" w:rsidRDefault="000D4FEA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 xml:space="preserve">В </w:t>
      </w:r>
      <w:r w:rsidRPr="0011515F">
        <w:rPr>
          <w:rFonts w:ascii="PT Astra Serif" w:hAnsi="PT Astra Serif"/>
          <w:sz w:val="28"/>
          <w:szCs w:val="28"/>
          <w:lang w:eastAsia="ar-SA"/>
        </w:rPr>
        <w:t>целях приведения нормативных правовых актов в соответствие с зак</w:t>
      </w:r>
      <w:r w:rsidRPr="0011515F">
        <w:rPr>
          <w:rFonts w:ascii="PT Astra Serif" w:hAnsi="PT Astra Serif"/>
          <w:sz w:val="28"/>
          <w:szCs w:val="28"/>
          <w:lang w:eastAsia="ar-SA"/>
        </w:rPr>
        <w:t>о</w:t>
      </w:r>
      <w:r w:rsidRPr="0011515F">
        <w:rPr>
          <w:rFonts w:ascii="PT Astra Serif" w:hAnsi="PT Astra Serif"/>
          <w:sz w:val="28"/>
          <w:szCs w:val="28"/>
          <w:lang w:eastAsia="ar-SA"/>
        </w:rPr>
        <w:t>нодательством Российской Федерации</w:t>
      </w:r>
      <w:r w:rsidRPr="0011515F">
        <w:rPr>
          <w:rFonts w:ascii="PT Astra Serif" w:hAnsi="PT Astra Serif"/>
          <w:sz w:val="28"/>
          <w:szCs w:val="28"/>
        </w:rPr>
        <w:t>, в</w:t>
      </w:r>
      <w:r w:rsidR="008870B8" w:rsidRPr="0011515F">
        <w:rPr>
          <w:rFonts w:ascii="PT Astra Serif" w:hAnsi="PT Astra Serif"/>
          <w:sz w:val="28"/>
          <w:szCs w:val="28"/>
        </w:rPr>
        <w:t xml:space="preserve"> соответствии с Федеральным законом от 05.04.2013</w:t>
      </w:r>
      <w:r w:rsidR="0011515F">
        <w:rPr>
          <w:rFonts w:ascii="PT Astra Serif" w:hAnsi="PT Astra Serif"/>
          <w:sz w:val="28"/>
          <w:szCs w:val="28"/>
        </w:rPr>
        <w:t xml:space="preserve"> </w:t>
      </w:r>
      <w:r w:rsidR="008870B8" w:rsidRPr="0011515F">
        <w:rPr>
          <w:rFonts w:ascii="PT Astra Serif" w:hAnsi="PT Astra Serif"/>
          <w:sz w:val="28"/>
          <w:szCs w:val="28"/>
        </w:rPr>
        <w:t xml:space="preserve"> № 44-ФЗ «О контрактной системе в сфере закупок товаров работ, услуг для обеспечения государственных и муниципальных нужд»</w:t>
      </w:r>
      <w:r w:rsidR="007C29CA" w:rsidRPr="0011515F">
        <w:rPr>
          <w:rFonts w:ascii="PT Astra Serif" w:hAnsi="PT Astra Serif"/>
          <w:sz w:val="28"/>
          <w:szCs w:val="28"/>
        </w:rPr>
        <w:t xml:space="preserve">, </w:t>
      </w:r>
      <w:r w:rsidR="008870B8" w:rsidRPr="0011515F">
        <w:rPr>
          <w:rFonts w:ascii="PT Astra Serif" w:hAnsi="PT Astra Serif"/>
          <w:sz w:val="28"/>
          <w:szCs w:val="28"/>
        </w:rPr>
        <w:t>руково</w:t>
      </w:r>
      <w:r w:rsidR="008870B8" w:rsidRPr="0011515F">
        <w:rPr>
          <w:rFonts w:ascii="PT Astra Serif" w:hAnsi="PT Astra Serif"/>
          <w:sz w:val="28"/>
          <w:szCs w:val="28"/>
        </w:rPr>
        <w:t>д</w:t>
      </w:r>
      <w:r w:rsidR="008870B8" w:rsidRPr="0011515F">
        <w:rPr>
          <w:rFonts w:ascii="PT Astra Serif" w:hAnsi="PT Astra Serif"/>
          <w:sz w:val="28"/>
          <w:szCs w:val="28"/>
        </w:rPr>
        <w:t xml:space="preserve">ствуясь </w:t>
      </w:r>
      <w:r w:rsidR="005A0FD1" w:rsidRPr="0011515F">
        <w:rPr>
          <w:rFonts w:ascii="PT Astra Serif" w:hAnsi="PT Astra Serif"/>
          <w:sz w:val="28"/>
          <w:szCs w:val="28"/>
        </w:rPr>
        <w:t>статьями 13</w:t>
      </w:r>
      <w:r w:rsidR="008870B8" w:rsidRPr="0011515F">
        <w:rPr>
          <w:rFonts w:ascii="PT Astra Serif" w:hAnsi="PT Astra Serif"/>
          <w:sz w:val="28"/>
          <w:szCs w:val="28"/>
        </w:rPr>
        <w:t xml:space="preserve">, 43 </w:t>
      </w:r>
      <w:r w:rsidR="005A0FD1" w:rsidRPr="0011515F">
        <w:rPr>
          <w:rFonts w:ascii="PT Astra Serif" w:hAnsi="PT Astra Serif"/>
          <w:sz w:val="28"/>
          <w:szCs w:val="28"/>
        </w:rPr>
        <w:t>Устава муниципального</w:t>
      </w:r>
      <w:r w:rsidR="008870B8" w:rsidRPr="0011515F">
        <w:rPr>
          <w:rFonts w:ascii="PT Astra Serif" w:hAnsi="PT Astra Serif"/>
          <w:sz w:val="28"/>
          <w:szCs w:val="28"/>
        </w:rPr>
        <w:t xml:space="preserve"> образования «Карсунский ра</w:t>
      </w:r>
      <w:r w:rsidR="008870B8" w:rsidRPr="0011515F">
        <w:rPr>
          <w:rFonts w:ascii="PT Astra Serif" w:hAnsi="PT Astra Serif"/>
          <w:sz w:val="28"/>
          <w:szCs w:val="28"/>
        </w:rPr>
        <w:t>й</w:t>
      </w:r>
      <w:r w:rsidR="008870B8" w:rsidRPr="0011515F">
        <w:rPr>
          <w:rFonts w:ascii="PT Astra Serif" w:hAnsi="PT Astra Serif"/>
          <w:sz w:val="28"/>
          <w:szCs w:val="28"/>
        </w:rPr>
        <w:t>он», администрация</w:t>
      </w:r>
      <w:r w:rsidR="007C29CA" w:rsidRPr="0011515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8870B8" w:rsidRPr="0011515F">
        <w:rPr>
          <w:rFonts w:ascii="PT Astra Serif" w:hAnsi="PT Astra Serif"/>
          <w:sz w:val="28"/>
          <w:szCs w:val="28"/>
        </w:rPr>
        <w:t>п</w:t>
      </w:r>
      <w:proofErr w:type="gramEnd"/>
      <w:r w:rsidR="008870B8" w:rsidRPr="0011515F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1. Внести в Порядок работы комиссии по осуществлению закупок для нужд муниципального образования «Карсунский район» Ульяновской области, утверждённый постановлением администрации муниципального образования «Карсунский район» Ульяновской области от 27.12.2021 № 799 «Об утвержд</w:t>
      </w:r>
      <w:r w:rsidRPr="0011515F">
        <w:rPr>
          <w:rFonts w:ascii="PT Astra Serif" w:hAnsi="PT Astra Serif"/>
          <w:sz w:val="28"/>
          <w:szCs w:val="28"/>
        </w:rPr>
        <w:t>е</w:t>
      </w:r>
      <w:r w:rsidRPr="0011515F">
        <w:rPr>
          <w:rFonts w:ascii="PT Astra Serif" w:hAnsi="PT Astra Serif"/>
          <w:sz w:val="28"/>
          <w:szCs w:val="28"/>
        </w:rPr>
        <w:t>нии порядка работы комиссии по осуществлению закупок для нужд муниц</w:t>
      </w:r>
      <w:r w:rsidRPr="0011515F">
        <w:rPr>
          <w:rFonts w:ascii="PT Astra Serif" w:hAnsi="PT Astra Serif"/>
          <w:sz w:val="28"/>
          <w:szCs w:val="28"/>
        </w:rPr>
        <w:t>и</w:t>
      </w:r>
      <w:r w:rsidRPr="0011515F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области», следующие изменения: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1) пункт «д» раздела 2 изложить в следующей редакции: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 xml:space="preserve">«д) при признании открытого конкурентного способа закупки </w:t>
      </w:r>
      <w:proofErr w:type="gramStart"/>
      <w:r w:rsidRPr="0011515F">
        <w:rPr>
          <w:rFonts w:ascii="PT Astra Serif" w:hAnsi="PT Astra Serif"/>
          <w:sz w:val="28"/>
          <w:szCs w:val="28"/>
        </w:rPr>
        <w:t>несостоя</w:t>
      </w:r>
      <w:r w:rsidRPr="0011515F">
        <w:rPr>
          <w:rFonts w:ascii="PT Astra Serif" w:hAnsi="PT Astra Serif"/>
          <w:sz w:val="28"/>
          <w:szCs w:val="28"/>
        </w:rPr>
        <w:t>в</w:t>
      </w:r>
      <w:r w:rsidRPr="0011515F">
        <w:rPr>
          <w:rFonts w:ascii="PT Astra Serif" w:hAnsi="PT Astra Serif"/>
          <w:sz w:val="28"/>
          <w:szCs w:val="28"/>
        </w:rPr>
        <w:t>шимся</w:t>
      </w:r>
      <w:proofErr w:type="gramEnd"/>
      <w:r w:rsidRPr="0011515F">
        <w:rPr>
          <w:rFonts w:ascii="PT Astra Serif" w:hAnsi="PT Astra Serif"/>
          <w:sz w:val="28"/>
          <w:szCs w:val="28"/>
        </w:rPr>
        <w:t>:</w:t>
      </w:r>
    </w:p>
    <w:p w:rsidR="008870B8" w:rsidRPr="0011515F" w:rsidRDefault="008870B8" w:rsidP="00403BD4">
      <w:pPr>
        <w:pStyle w:val="a8"/>
        <w:widowControl w:val="0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1515F">
        <w:rPr>
          <w:rFonts w:ascii="PT Astra Serif" w:hAnsi="PT Astra Serif"/>
          <w:sz w:val="28"/>
          <w:szCs w:val="28"/>
        </w:rPr>
        <w:t xml:space="preserve">в случае, предусмотренном </w:t>
      </w:r>
      <w:hyperlink w:anchor="P1639" w:history="1">
        <w:r w:rsidRPr="0011515F">
          <w:rPr>
            <w:rFonts w:ascii="PT Astra Serif" w:hAnsi="PT Astra Serif"/>
            <w:sz w:val="28"/>
            <w:szCs w:val="28"/>
          </w:rPr>
          <w:t>пунктом 1 части 1</w:t>
        </w:r>
      </w:hyperlink>
      <w:r w:rsidRPr="0011515F">
        <w:rPr>
          <w:rFonts w:ascii="PT Astra Serif" w:hAnsi="PT Astra Serif"/>
          <w:sz w:val="28"/>
          <w:szCs w:val="28"/>
        </w:rPr>
        <w:t xml:space="preserve"> статьи 52 закона</w:t>
      </w:r>
      <w:r w:rsidR="007C29CA" w:rsidRPr="0011515F">
        <w:rPr>
          <w:rFonts w:ascii="PT Astra Serif" w:hAnsi="PT Astra Serif"/>
          <w:sz w:val="28"/>
          <w:szCs w:val="28"/>
        </w:rPr>
        <w:t xml:space="preserve"> </w:t>
      </w:r>
      <w:r w:rsidRPr="0011515F">
        <w:rPr>
          <w:rFonts w:ascii="PT Astra Serif" w:hAnsi="PT Astra Serif"/>
          <w:sz w:val="28"/>
          <w:szCs w:val="28"/>
        </w:rPr>
        <w:t>о ко</w:t>
      </w:r>
      <w:r w:rsidRPr="0011515F">
        <w:rPr>
          <w:rFonts w:ascii="PT Astra Serif" w:hAnsi="PT Astra Serif"/>
          <w:sz w:val="28"/>
          <w:szCs w:val="28"/>
        </w:rPr>
        <w:t>н</w:t>
      </w:r>
      <w:r w:rsidRPr="0011515F">
        <w:rPr>
          <w:rFonts w:ascii="PT Astra Serif" w:hAnsi="PT Astra Serif"/>
          <w:sz w:val="28"/>
          <w:szCs w:val="28"/>
        </w:rPr>
        <w:t>трактной системе, - рассмотрение информации и документов, направленных оператором электронной площадки в соответствии с пунктом</w:t>
      </w:r>
      <w:r w:rsidR="00AB4331">
        <w:rPr>
          <w:rFonts w:ascii="PT Astra Serif" w:hAnsi="PT Astra Serif"/>
          <w:sz w:val="28"/>
          <w:szCs w:val="28"/>
        </w:rPr>
        <w:t xml:space="preserve"> </w:t>
      </w:r>
      <w:r w:rsidRPr="0011515F">
        <w:rPr>
          <w:rFonts w:ascii="PT Astra Serif" w:hAnsi="PT Astra Serif"/>
          <w:sz w:val="28"/>
          <w:szCs w:val="28"/>
        </w:rPr>
        <w:t>1 части 2 статьи 52 закона о контрактной системе, и принятие решения о соответствии заявки на участие в закупке требованиям, установленным в извещении об осуществлении закупки, или об отклонении заявки на участие в закупке по</w:t>
      </w:r>
      <w:proofErr w:type="gramEnd"/>
      <w:r w:rsidRPr="0011515F">
        <w:rPr>
          <w:rFonts w:ascii="PT Astra Serif" w:hAnsi="PT Astra Serif"/>
          <w:sz w:val="28"/>
          <w:szCs w:val="28"/>
        </w:rPr>
        <w:t xml:space="preserve"> основаниям, пред</w:t>
      </w:r>
      <w:r w:rsidRPr="0011515F">
        <w:rPr>
          <w:rFonts w:ascii="PT Astra Serif" w:hAnsi="PT Astra Serif"/>
          <w:sz w:val="28"/>
          <w:szCs w:val="28"/>
        </w:rPr>
        <w:t>у</w:t>
      </w:r>
      <w:r w:rsidRPr="0011515F">
        <w:rPr>
          <w:rFonts w:ascii="PT Astra Serif" w:hAnsi="PT Astra Serif"/>
          <w:sz w:val="28"/>
          <w:szCs w:val="28"/>
        </w:rPr>
        <w:t>смотренным частями 5 и 12 статьи 48 (в случае проведения электронного ко</w:t>
      </w:r>
      <w:r w:rsidRPr="0011515F">
        <w:rPr>
          <w:rFonts w:ascii="PT Astra Serif" w:hAnsi="PT Astra Serif"/>
          <w:sz w:val="28"/>
          <w:szCs w:val="28"/>
        </w:rPr>
        <w:t>н</w:t>
      </w:r>
      <w:r w:rsidRPr="0011515F">
        <w:rPr>
          <w:rFonts w:ascii="PT Astra Serif" w:hAnsi="PT Astra Serif"/>
          <w:sz w:val="28"/>
          <w:szCs w:val="28"/>
        </w:rPr>
        <w:t>курса), пунктами 1-8 части 12 статьи 48 (в случае проведения электронного аукциона) закона о контрактной системе;</w:t>
      </w:r>
    </w:p>
    <w:p w:rsidR="008870B8" w:rsidRPr="0011515F" w:rsidRDefault="008870B8" w:rsidP="00403BD4">
      <w:pPr>
        <w:pStyle w:val="a8"/>
        <w:widowControl w:val="0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1515F">
        <w:rPr>
          <w:rFonts w:ascii="PT Astra Serif" w:hAnsi="PT Astra Serif"/>
          <w:sz w:val="28"/>
          <w:szCs w:val="28"/>
        </w:rPr>
        <w:t xml:space="preserve">в случае, предусмотренном </w:t>
      </w:r>
      <w:hyperlink w:anchor="P1639" w:history="1">
        <w:r w:rsidRPr="0011515F">
          <w:rPr>
            <w:rFonts w:ascii="PT Astra Serif" w:hAnsi="PT Astra Serif"/>
            <w:sz w:val="28"/>
            <w:szCs w:val="28"/>
          </w:rPr>
          <w:t>пунктом 2 части 1</w:t>
        </w:r>
      </w:hyperlink>
      <w:r w:rsidRPr="0011515F">
        <w:rPr>
          <w:rFonts w:ascii="PT Astra Serif" w:hAnsi="PT Astra Serif"/>
          <w:sz w:val="28"/>
          <w:szCs w:val="28"/>
        </w:rPr>
        <w:t xml:space="preserve"> статьи 52 закона о ко</w:t>
      </w:r>
      <w:r w:rsidRPr="0011515F">
        <w:rPr>
          <w:rFonts w:ascii="PT Astra Serif" w:hAnsi="PT Astra Serif"/>
          <w:sz w:val="28"/>
          <w:szCs w:val="28"/>
        </w:rPr>
        <w:t>н</w:t>
      </w:r>
      <w:r w:rsidRPr="0011515F">
        <w:rPr>
          <w:rFonts w:ascii="PT Astra Serif" w:hAnsi="PT Astra Serif"/>
          <w:sz w:val="28"/>
          <w:szCs w:val="28"/>
        </w:rPr>
        <w:t xml:space="preserve">трактной системе, - рассмотрение информации и документов, направленных </w:t>
      </w:r>
      <w:r w:rsidRPr="0011515F">
        <w:rPr>
          <w:rFonts w:ascii="PT Astra Serif" w:hAnsi="PT Astra Serif"/>
          <w:sz w:val="28"/>
          <w:szCs w:val="28"/>
        </w:rPr>
        <w:lastRenderedPageBreak/>
        <w:t>оператором электронной площадки в соответствии с пунктом 1 части 3 статьи 52 закона о контрактной системе, и принятие решения о соответствии заявки на участие в закупке требованиям, установленным в извещении об осуществлении закупки, или об отклонении заявки на участие в закупке по</w:t>
      </w:r>
      <w:proofErr w:type="gramEnd"/>
      <w:r w:rsidRPr="0011515F">
        <w:rPr>
          <w:rFonts w:ascii="PT Astra Serif" w:hAnsi="PT Astra Serif"/>
          <w:sz w:val="28"/>
          <w:szCs w:val="28"/>
        </w:rPr>
        <w:t xml:space="preserve"> основаниям, пред</w:t>
      </w:r>
      <w:r w:rsidRPr="0011515F">
        <w:rPr>
          <w:rFonts w:ascii="PT Astra Serif" w:hAnsi="PT Astra Serif"/>
          <w:sz w:val="28"/>
          <w:szCs w:val="28"/>
        </w:rPr>
        <w:t>у</w:t>
      </w:r>
      <w:r w:rsidRPr="0011515F">
        <w:rPr>
          <w:rFonts w:ascii="PT Astra Serif" w:hAnsi="PT Astra Serif"/>
          <w:sz w:val="28"/>
          <w:szCs w:val="28"/>
        </w:rPr>
        <w:t>смотренным частью 12 статьи 48 закона о контрактной системе</w:t>
      </w:r>
      <w:proofErr w:type="gramStart"/>
      <w:r w:rsidRPr="0011515F">
        <w:rPr>
          <w:rFonts w:ascii="PT Astra Serif" w:hAnsi="PT Astra Serif"/>
          <w:sz w:val="28"/>
          <w:szCs w:val="28"/>
        </w:rPr>
        <w:t>;»</w:t>
      </w:r>
      <w:proofErr w:type="gramEnd"/>
      <w:r w:rsidRPr="0011515F">
        <w:rPr>
          <w:rFonts w:ascii="PT Astra Serif" w:hAnsi="PT Astra Serif"/>
          <w:sz w:val="28"/>
          <w:szCs w:val="28"/>
        </w:rPr>
        <w:t>;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2) в разделе 3: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а) пункт 3.2 дополнить пятым абзацем следующего содержания: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 xml:space="preserve">«проверять соответствие участников закупок требованиям, указанным в </w:t>
      </w:r>
      <w:hyperlink r:id="rId9" w:history="1">
        <w:r w:rsidRPr="0011515F">
          <w:rPr>
            <w:rFonts w:ascii="PT Astra Serif" w:hAnsi="PT Astra Serif"/>
            <w:sz w:val="28"/>
            <w:szCs w:val="28"/>
          </w:rPr>
          <w:t>пунктах 3</w:t>
        </w:r>
      </w:hyperlink>
      <w:r w:rsidRPr="0011515F">
        <w:rPr>
          <w:rFonts w:ascii="PT Astra Serif" w:hAnsi="PT Astra Serif"/>
          <w:sz w:val="28"/>
          <w:szCs w:val="28"/>
        </w:rPr>
        <w:t>-</w:t>
      </w:r>
      <w:hyperlink r:id="rId10" w:history="1">
        <w:r w:rsidRPr="0011515F">
          <w:rPr>
            <w:rFonts w:ascii="PT Astra Serif" w:hAnsi="PT Astra Serif"/>
            <w:sz w:val="28"/>
            <w:szCs w:val="28"/>
          </w:rPr>
          <w:t>5</w:t>
        </w:r>
      </w:hyperlink>
      <w:r w:rsidRPr="0011515F">
        <w:rPr>
          <w:rFonts w:ascii="PT Astra Serif" w:hAnsi="PT Astra Serif"/>
          <w:sz w:val="28"/>
          <w:szCs w:val="28"/>
        </w:rPr>
        <w:t xml:space="preserve">, </w:t>
      </w:r>
      <w:hyperlink r:id="rId11" w:history="1">
        <w:r w:rsidRPr="0011515F">
          <w:rPr>
            <w:rFonts w:ascii="PT Astra Serif" w:hAnsi="PT Astra Serif"/>
            <w:sz w:val="28"/>
            <w:szCs w:val="28"/>
          </w:rPr>
          <w:t>7</w:t>
        </w:r>
      </w:hyperlink>
      <w:r w:rsidRPr="0011515F">
        <w:rPr>
          <w:rFonts w:ascii="PT Astra Serif" w:hAnsi="PT Astra Serif"/>
          <w:sz w:val="28"/>
          <w:szCs w:val="28"/>
        </w:rPr>
        <w:t xml:space="preserve">, </w:t>
      </w:r>
      <w:hyperlink r:id="rId12" w:history="1">
        <w:r w:rsidRPr="0011515F">
          <w:rPr>
            <w:rFonts w:ascii="PT Astra Serif" w:hAnsi="PT Astra Serif"/>
            <w:sz w:val="28"/>
            <w:szCs w:val="28"/>
          </w:rPr>
          <w:t>8</w:t>
        </w:r>
      </w:hyperlink>
      <w:r w:rsidRPr="0011515F">
        <w:rPr>
          <w:rFonts w:ascii="PT Astra Serif" w:hAnsi="PT Astra Serif"/>
          <w:sz w:val="28"/>
          <w:szCs w:val="28"/>
        </w:rPr>
        <w:t xml:space="preserve">, </w:t>
      </w:r>
      <w:hyperlink r:id="rId13" w:history="1">
        <w:r w:rsidRPr="0011515F">
          <w:rPr>
            <w:rFonts w:ascii="PT Astra Serif" w:hAnsi="PT Astra Serif"/>
            <w:sz w:val="28"/>
            <w:szCs w:val="28"/>
          </w:rPr>
          <w:t>9</w:t>
        </w:r>
      </w:hyperlink>
      <w:r w:rsidRPr="0011515F">
        <w:rPr>
          <w:rFonts w:ascii="PT Astra Serif" w:hAnsi="PT Astra Serif"/>
          <w:sz w:val="28"/>
          <w:szCs w:val="28"/>
        </w:rPr>
        <w:t xml:space="preserve">, </w:t>
      </w:r>
      <w:hyperlink r:id="rId14" w:history="1">
        <w:r w:rsidRPr="0011515F">
          <w:rPr>
            <w:rFonts w:ascii="PT Astra Serif" w:hAnsi="PT Astra Serif"/>
            <w:sz w:val="28"/>
            <w:szCs w:val="28"/>
          </w:rPr>
          <w:t>11 части 1</w:t>
        </w:r>
      </w:hyperlink>
      <w:r w:rsidRPr="0011515F">
        <w:rPr>
          <w:rFonts w:ascii="PT Astra Serif" w:hAnsi="PT Astra Serif"/>
          <w:sz w:val="28"/>
          <w:szCs w:val="28"/>
        </w:rPr>
        <w:t xml:space="preserve"> статьи 31 закона о контрактной системе, а также при проведении электронных процедур требованию, указанному в </w:t>
      </w:r>
      <w:hyperlink r:id="rId15" w:history="1">
        <w:r w:rsidRPr="0011515F">
          <w:rPr>
            <w:rFonts w:ascii="PT Astra Serif" w:hAnsi="PT Astra Serif"/>
            <w:sz w:val="28"/>
            <w:szCs w:val="28"/>
          </w:rPr>
          <w:t>пункте 10 части 1</w:t>
        </w:r>
      </w:hyperlink>
      <w:r w:rsidRPr="0011515F">
        <w:rPr>
          <w:rFonts w:ascii="PT Astra Serif" w:hAnsi="PT Astra Serif"/>
          <w:sz w:val="28"/>
          <w:szCs w:val="28"/>
        </w:rPr>
        <w:t>статьи 31 закона о контрактной системе</w:t>
      </w:r>
      <w:proofErr w:type="gramStart"/>
      <w:r w:rsidRPr="0011515F">
        <w:rPr>
          <w:rFonts w:ascii="PT Astra Serif" w:hAnsi="PT Astra Serif"/>
          <w:sz w:val="28"/>
          <w:szCs w:val="28"/>
        </w:rPr>
        <w:t>;»</w:t>
      </w:r>
      <w:proofErr w:type="gramEnd"/>
      <w:r w:rsidRPr="0011515F">
        <w:rPr>
          <w:rFonts w:ascii="PT Astra Serif" w:hAnsi="PT Astra Serif"/>
          <w:sz w:val="28"/>
          <w:szCs w:val="28"/>
        </w:rPr>
        <w:t>;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б) абзац пятый считать абзацем шестым;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3) в разделе 4: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а) пункт 4.6 изложить в следующей редакции: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«4.6. Членами комиссии не могут быть: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1) физические лица, которые были привлечены в качестве экспертов к проведению экспертной оценки извещения об осуществлении закупки, заявок на участие в конкурсе;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11515F">
        <w:rPr>
          <w:rFonts w:ascii="PT Astra Serif" w:hAnsi="PT Astra Serif"/>
          <w:sz w:val="28"/>
          <w:szCs w:val="28"/>
        </w:rPr>
        <w:t>2) физические лица, имеющие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</w:t>
      </w:r>
      <w:r w:rsidRPr="0011515F">
        <w:rPr>
          <w:rFonts w:ascii="PT Astra Serif" w:hAnsi="PT Astra Serif"/>
          <w:sz w:val="28"/>
          <w:szCs w:val="28"/>
        </w:rPr>
        <w:t>с</w:t>
      </w:r>
      <w:r w:rsidRPr="0011515F">
        <w:rPr>
          <w:rFonts w:ascii="PT Astra Serif" w:hAnsi="PT Astra Serif"/>
          <w:sz w:val="28"/>
          <w:szCs w:val="28"/>
        </w:rPr>
        <w:t>полнителя), либо состоящие в трудовых отношениях с организациями или ф</w:t>
      </w:r>
      <w:r w:rsidRPr="0011515F">
        <w:rPr>
          <w:rFonts w:ascii="PT Astra Serif" w:hAnsi="PT Astra Serif"/>
          <w:sz w:val="28"/>
          <w:szCs w:val="28"/>
        </w:rPr>
        <w:t>и</w:t>
      </w:r>
      <w:r w:rsidRPr="0011515F">
        <w:rPr>
          <w:rFonts w:ascii="PT Astra Serif" w:hAnsi="PT Astra Serif"/>
          <w:sz w:val="28"/>
          <w:szCs w:val="28"/>
        </w:rPr>
        <w:t>зическими лицами, подавшими данные заявки, либо являющиеся управляющ</w:t>
      </w:r>
      <w:r w:rsidRPr="0011515F">
        <w:rPr>
          <w:rFonts w:ascii="PT Astra Serif" w:hAnsi="PT Astra Serif"/>
          <w:sz w:val="28"/>
          <w:szCs w:val="28"/>
        </w:rPr>
        <w:t>и</w:t>
      </w:r>
      <w:r w:rsidRPr="0011515F">
        <w:rPr>
          <w:rFonts w:ascii="PT Astra Serif" w:hAnsi="PT Astra Serif"/>
          <w:sz w:val="28"/>
          <w:szCs w:val="28"/>
        </w:rPr>
        <w:t>ми организаций, подавших заявки на участие в определении поставщика (по</w:t>
      </w:r>
      <w:r w:rsidRPr="0011515F">
        <w:rPr>
          <w:rFonts w:ascii="PT Astra Serif" w:hAnsi="PT Astra Serif"/>
          <w:sz w:val="28"/>
          <w:szCs w:val="28"/>
        </w:rPr>
        <w:t>д</w:t>
      </w:r>
      <w:r w:rsidRPr="0011515F">
        <w:rPr>
          <w:rFonts w:ascii="PT Astra Serif" w:hAnsi="PT Astra Serif"/>
          <w:sz w:val="28"/>
          <w:szCs w:val="28"/>
        </w:rPr>
        <w:t>рядчика, исполнителя).</w:t>
      </w:r>
      <w:proofErr w:type="gramEnd"/>
      <w:r w:rsidRPr="0011515F">
        <w:rPr>
          <w:rFonts w:ascii="PT Astra Serif" w:hAnsi="PT Astra Serif"/>
          <w:sz w:val="28"/>
          <w:szCs w:val="28"/>
        </w:rPr>
        <w:t xml:space="preserve"> Понятие «личная заинтересованность» используется в значении, указанном в Федеральном законе от 25.12.2008 № 273-ФЗ «О прот</w:t>
      </w:r>
      <w:r w:rsidRPr="0011515F">
        <w:rPr>
          <w:rFonts w:ascii="PT Astra Serif" w:hAnsi="PT Astra Serif"/>
          <w:sz w:val="28"/>
          <w:szCs w:val="28"/>
        </w:rPr>
        <w:t>и</w:t>
      </w:r>
      <w:r w:rsidRPr="0011515F">
        <w:rPr>
          <w:rFonts w:ascii="PT Astra Serif" w:hAnsi="PT Astra Serif"/>
          <w:sz w:val="28"/>
          <w:szCs w:val="28"/>
        </w:rPr>
        <w:t>водействии коррупции»;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3) физические лица, являющиеся участниками (акционерами) организ</w:t>
      </w:r>
      <w:r w:rsidRPr="0011515F">
        <w:rPr>
          <w:rFonts w:ascii="PT Astra Serif" w:hAnsi="PT Astra Serif"/>
          <w:sz w:val="28"/>
          <w:szCs w:val="28"/>
        </w:rPr>
        <w:t>а</w:t>
      </w:r>
      <w:r w:rsidRPr="0011515F">
        <w:rPr>
          <w:rFonts w:ascii="PT Astra Serif" w:hAnsi="PT Astra Serif"/>
          <w:sz w:val="28"/>
          <w:szCs w:val="28"/>
        </w:rPr>
        <w:t>ций, подавших заявки на участие в закупке, членами их органов управления, кредиторами участников закупки;</w:t>
      </w:r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4) должностные лица органов контроля, указанных в части 1 статьи 99 з</w:t>
      </w:r>
      <w:r w:rsidRPr="0011515F">
        <w:rPr>
          <w:rFonts w:ascii="PT Astra Serif" w:hAnsi="PT Astra Serif"/>
          <w:sz w:val="28"/>
          <w:szCs w:val="28"/>
        </w:rPr>
        <w:t>а</w:t>
      </w:r>
      <w:r w:rsidRPr="0011515F">
        <w:rPr>
          <w:rFonts w:ascii="PT Astra Serif" w:hAnsi="PT Astra Serif"/>
          <w:sz w:val="28"/>
          <w:szCs w:val="28"/>
        </w:rPr>
        <w:t>кона о контрактной системе, непосредственно осуществляющие контроль в сфере закупок</w:t>
      </w:r>
      <w:proofErr w:type="gramStart"/>
      <w:r w:rsidRPr="0011515F">
        <w:rPr>
          <w:rFonts w:ascii="PT Astra Serif" w:hAnsi="PT Astra Serif"/>
          <w:sz w:val="28"/>
          <w:szCs w:val="28"/>
        </w:rPr>
        <w:t>.»;</w:t>
      </w:r>
      <w:proofErr w:type="gramEnd"/>
    </w:p>
    <w:p w:rsidR="008870B8" w:rsidRPr="0011515F" w:rsidRDefault="008870B8" w:rsidP="00403BD4">
      <w:pPr>
        <w:pStyle w:val="a8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б) дополнить пунктом 4.7 следующего содержания:</w:t>
      </w:r>
    </w:p>
    <w:p w:rsidR="008870B8" w:rsidRPr="0011515F" w:rsidRDefault="008870B8" w:rsidP="00403BD4">
      <w:pPr>
        <w:pStyle w:val="a8"/>
        <w:widowControl w:val="0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«4.7. Член комиссии обязан незамедлительно сообщить уполномоченн</w:t>
      </w:r>
      <w:r w:rsidRPr="0011515F">
        <w:rPr>
          <w:rFonts w:ascii="PT Astra Serif" w:hAnsi="PT Astra Serif"/>
          <w:sz w:val="28"/>
          <w:szCs w:val="28"/>
        </w:rPr>
        <w:t>о</w:t>
      </w:r>
      <w:r w:rsidRPr="0011515F">
        <w:rPr>
          <w:rFonts w:ascii="PT Astra Serif" w:hAnsi="PT Astra Serif"/>
          <w:sz w:val="28"/>
          <w:szCs w:val="28"/>
        </w:rPr>
        <w:t>му органу о возникновении обстоятельств, предусмотренных пунктом 4.6 настоящего раздела. В случае выявления в составе комиссии указанных лиц уполномоченный орган обязан незамедлительно заменить их другими физич</w:t>
      </w:r>
      <w:r w:rsidRPr="0011515F">
        <w:rPr>
          <w:rFonts w:ascii="PT Astra Serif" w:hAnsi="PT Astra Serif"/>
          <w:sz w:val="28"/>
          <w:szCs w:val="28"/>
        </w:rPr>
        <w:t>е</w:t>
      </w:r>
      <w:r w:rsidRPr="0011515F">
        <w:rPr>
          <w:rFonts w:ascii="PT Astra Serif" w:hAnsi="PT Astra Serif"/>
          <w:sz w:val="28"/>
          <w:szCs w:val="28"/>
        </w:rPr>
        <w:t>скими лицами, соответствующими требованиям, предусмотренным положен</w:t>
      </w:r>
      <w:r w:rsidRPr="0011515F">
        <w:rPr>
          <w:rFonts w:ascii="PT Astra Serif" w:hAnsi="PT Astra Serif"/>
          <w:sz w:val="28"/>
          <w:szCs w:val="28"/>
        </w:rPr>
        <w:t>и</w:t>
      </w:r>
      <w:r w:rsidRPr="0011515F">
        <w:rPr>
          <w:rFonts w:ascii="PT Astra Serif" w:hAnsi="PT Astra Serif"/>
          <w:sz w:val="28"/>
          <w:szCs w:val="28"/>
        </w:rPr>
        <w:t>ями пункта 4.6 настоящего раздела</w:t>
      </w:r>
      <w:proofErr w:type="gramStart"/>
      <w:r w:rsidRPr="0011515F">
        <w:rPr>
          <w:rFonts w:ascii="PT Astra Serif" w:hAnsi="PT Astra Serif"/>
          <w:sz w:val="28"/>
          <w:szCs w:val="28"/>
        </w:rPr>
        <w:t>.»;</w:t>
      </w:r>
    </w:p>
    <w:p w:rsidR="008870B8" w:rsidRPr="0011515F" w:rsidRDefault="008870B8" w:rsidP="00403BD4">
      <w:pPr>
        <w:pStyle w:val="a8"/>
        <w:widowControl w:val="0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End"/>
      <w:r w:rsidRPr="0011515F">
        <w:rPr>
          <w:rFonts w:ascii="PT Astra Serif" w:hAnsi="PT Astra Serif"/>
          <w:sz w:val="28"/>
          <w:szCs w:val="28"/>
        </w:rPr>
        <w:t>в) пункт 4.7 считать пунктом 4.8;</w:t>
      </w:r>
    </w:p>
    <w:p w:rsidR="008870B8" w:rsidRPr="0011515F" w:rsidRDefault="008870B8" w:rsidP="00403BD4">
      <w:pPr>
        <w:pStyle w:val="a8"/>
        <w:widowControl w:val="0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>4) в пункте 5.2 раздела 5 слова «конкурсной» исключить.</w:t>
      </w:r>
    </w:p>
    <w:p w:rsidR="008870B8" w:rsidRPr="0011515F" w:rsidRDefault="008870B8" w:rsidP="00403BD4">
      <w:pPr>
        <w:pStyle w:val="a8"/>
        <w:widowControl w:val="0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11515F">
        <w:rPr>
          <w:rFonts w:ascii="PT Astra Serif" w:hAnsi="PT Astra Serif"/>
          <w:sz w:val="28"/>
          <w:szCs w:val="28"/>
        </w:rPr>
        <w:t xml:space="preserve">2. Настоящее постановление вступает в силу на следующий день после </w:t>
      </w:r>
      <w:r w:rsidRPr="0011515F">
        <w:rPr>
          <w:rFonts w:ascii="PT Astra Serif" w:hAnsi="PT Astra Serif"/>
          <w:sz w:val="28"/>
          <w:szCs w:val="28"/>
        </w:rPr>
        <w:lastRenderedPageBreak/>
        <w:t>дня его обнародования.</w:t>
      </w:r>
    </w:p>
    <w:p w:rsidR="008870B8" w:rsidRPr="0011515F" w:rsidRDefault="008870B8" w:rsidP="00403BD4">
      <w:pPr>
        <w:widowControl w:val="0"/>
        <w:autoSpaceDE w:val="0"/>
        <w:autoSpaceDN w:val="0"/>
        <w:adjustRightInd w:val="0"/>
        <w:spacing w:line="245" w:lineRule="auto"/>
        <w:ind w:firstLine="556"/>
        <w:jc w:val="both"/>
        <w:rPr>
          <w:rFonts w:ascii="PT Astra Serif" w:hAnsi="PT Astra Serif"/>
          <w:sz w:val="28"/>
          <w:szCs w:val="28"/>
        </w:rPr>
      </w:pPr>
    </w:p>
    <w:p w:rsidR="008870B8" w:rsidRPr="0011515F" w:rsidRDefault="008870B8" w:rsidP="00403BD4">
      <w:pPr>
        <w:widowControl w:val="0"/>
        <w:spacing w:line="245" w:lineRule="auto"/>
        <w:ind w:firstLine="556"/>
        <w:jc w:val="both"/>
        <w:rPr>
          <w:rFonts w:ascii="PT Astra Serif" w:hAnsi="PT Astra Serif"/>
          <w:sz w:val="28"/>
          <w:szCs w:val="28"/>
          <w:lang w:bidi="ru-RU"/>
        </w:rPr>
      </w:pPr>
    </w:p>
    <w:p w:rsidR="001E672A" w:rsidRPr="0011515F" w:rsidRDefault="001E672A" w:rsidP="00403BD4">
      <w:pPr>
        <w:widowControl w:val="0"/>
        <w:spacing w:line="245" w:lineRule="auto"/>
        <w:ind w:firstLine="556"/>
        <w:rPr>
          <w:rFonts w:ascii="PT Astra Serif" w:hAnsi="PT Astra Serif"/>
          <w:sz w:val="28"/>
          <w:szCs w:val="28"/>
          <w:lang w:bidi="ru-RU"/>
        </w:rPr>
      </w:pPr>
    </w:p>
    <w:p w:rsidR="001E672A" w:rsidRPr="0011515F" w:rsidRDefault="001E672A" w:rsidP="00403BD4">
      <w:pPr>
        <w:widowControl w:val="0"/>
        <w:spacing w:line="245" w:lineRule="auto"/>
        <w:ind w:leftChars="-4" w:left="-10" w:firstLine="10"/>
        <w:rPr>
          <w:rFonts w:ascii="PT Astra Serif" w:hAnsi="PT Astra Serif"/>
          <w:sz w:val="28"/>
          <w:szCs w:val="28"/>
          <w:lang w:bidi="ru-RU"/>
        </w:rPr>
      </w:pPr>
      <w:r w:rsidRPr="0011515F">
        <w:rPr>
          <w:rFonts w:ascii="PT Astra Serif" w:hAnsi="PT Astra Serif"/>
          <w:sz w:val="28"/>
          <w:szCs w:val="28"/>
          <w:lang w:bidi="ru-RU"/>
        </w:rPr>
        <w:t xml:space="preserve">Глава администрации </w:t>
      </w:r>
    </w:p>
    <w:p w:rsidR="001E672A" w:rsidRPr="0011515F" w:rsidRDefault="008870B8" w:rsidP="00403BD4">
      <w:pPr>
        <w:widowControl w:val="0"/>
        <w:spacing w:line="245" w:lineRule="auto"/>
        <w:ind w:leftChars="-4" w:left="-10" w:firstLine="10"/>
        <w:rPr>
          <w:rFonts w:ascii="PT Astra Serif" w:hAnsi="PT Astra Serif"/>
          <w:sz w:val="28"/>
          <w:szCs w:val="28"/>
          <w:lang w:bidi="ru-RU"/>
        </w:rPr>
      </w:pPr>
      <w:r w:rsidRPr="0011515F">
        <w:rPr>
          <w:rFonts w:ascii="PT Astra Serif" w:hAnsi="PT Astra Serif"/>
          <w:sz w:val="28"/>
          <w:szCs w:val="28"/>
          <w:lang w:bidi="ru-RU"/>
        </w:rPr>
        <w:t xml:space="preserve">муниципального </w:t>
      </w:r>
      <w:r w:rsidR="001E672A" w:rsidRPr="0011515F">
        <w:rPr>
          <w:rFonts w:ascii="PT Astra Serif" w:hAnsi="PT Astra Serif"/>
          <w:sz w:val="28"/>
          <w:szCs w:val="28"/>
          <w:lang w:bidi="ru-RU"/>
        </w:rPr>
        <w:t xml:space="preserve"> </w:t>
      </w:r>
      <w:r w:rsidRPr="0011515F">
        <w:rPr>
          <w:rFonts w:ascii="PT Astra Serif" w:hAnsi="PT Astra Serif"/>
          <w:sz w:val="28"/>
          <w:szCs w:val="28"/>
          <w:lang w:bidi="ru-RU"/>
        </w:rPr>
        <w:t xml:space="preserve">образования </w:t>
      </w:r>
    </w:p>
    <w:p w:rsidR="001E672A" w:rsidRPr="0011515F" w:rsidRDefault="008870B8" w:rsidP="00403BD4">
      <w:pPr>
        <w:widowControl w:val="0"/>
        <w:spacing w:line="245" w:lineRule="auto"/>
        <w:ind w:leftChars="-4" w:left="-10" w:firstLine="10"/>
        <w:rPr>
          <w:rFonts w:ascii="PT Astra Serif" w:hAnsi="PT Astra Serif"/>
          <w:sz w:val="28"/>
          <w:szCs w:val="28"/>
          <w:lang w:bidi="ru-RU"/>
        </w:rPr>
      </w:pPr>
      <w:r w:rsidRPr="0011515F">
        <w:rPr>
          <w:rFonts w:ascii="PT Astra Serif" w:hAnsi="PT Astra Serif"/>
          <w:sz w:val="28"/>
          <w:szCs w:val="28"/>
          <w:lang w:bidi="ru-RU"/>
        </w:rPr>
        <w:t>«Карсунский район»</w:t>
      </w:r>
    </w:p>
    <w:p w:rsidR="008870B8" w:rsidRPr="0011515F" w:rsidRDefault="008870B8" w:rsidP="00403BD4">
      <w:pPr>
        <w:widowControl w:val="0"/>
        <w:spacing w:line="245" w:lineRule="auto"/>
        <w:ind w:leftChars="-4" w:left="-10" w:firstLine="10"/>
        <w:rPr>
          <w:rFonts w:ascii="PT Astra Serif" w:hAnsi="PT Astra Serif"/>
          <w:sz w:val="28"/>
          <w:szCs w:val="28"/>
          <w:lang w:bidi="ru-RU"/>
        </w:rPr>
      </w:pPr>
      <w:r w:rsidRPr="0011515F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                                                     </w:t>
      </w:r>
      <w:r w:rsidR="001E672A" w:rsidRPr="0011515F">
        <w:rPr>
          <w:rFonts w:ascii="PT Astra Serif" w:eastAsia="Calibri" w:hAnsi="PT Astra Serif"/>
          <w:sz w:val="28"/>
          <w:szCs w:val="28"/>
          <w:lang w:eastAsia="en-US"/>
        </w:rPr>
        <w:t xml:space="preserve">    </w:t>
      </w:r>
      <w:proofErr w:type="spellStart"/>
      <w:r w:rsidRPr="0011515F">
        <w:rPr>
          <w:rFonts w:ascii="PT Astra Serif" w:hAnsi="PT Astra Serif"/>
          <w:sz w:val="28"/>
          <w:szCs w:val="28"/>
          <w:lang w:bidi="ru-RU"/>
        </w:rPr>
        <w:t>В.Б.Чубаров</w:t>
      </w:r>
      <w:proofErr w:type="spellEnd"/>
    </w:p>
    <w:p w:rsidR="008870B8" w:rsidRPr="0011515F" w:rsidRDefault="008870B8" w:rsidP="00403BD4">
      <w:pPr>
        <w:pStyle w:val="40"/>
        <w:shd w:val="clear" w:color="auto" w:fill="auto"/>
        <w:spacing w:line="245" w:lineRule="auto"/>
        <w:ind w:firstLineChars="578" w:firstLine="1607"/>
        <w:jc w:val="center"/>
        <w:rPr>
          <w:rFonts w:ascii="PT Astra Serif" w:hAnsi="PT Astra Serif"/>
          <w:sz w:val="28"/>
          <w:szCs w:val="28"/>
          <w:lang w:eastAsia="x-none"/>
        </w:rPr>
      </w:pPr>
    </w:p>
    <w:p w:rsidR="00F53C97" w:rsidRPr="001E672A" w:rsidRDefault="00F53C97" w:rsidP="006B12EF">
      <w:pPr>
        <w:spacing w:line="20" w:lineRule="atLeast"/>
        <w:ind w:firstLineChars="578" w:firstLine="1561"/>
        <w:jc w:val="center"/>
        <w:rPr>
          <w:rFonts w:ascii="PT Astra Serif" w:hAnsi="PT Astra Serif"/>
          <w:sz w:val="27"/>
          <w:szCs w:val="27"/>
        </w:rPr>
      </w:pPr>
    </w:p>
    <w:sectPr w:rsidR="00F53C97" w:rsidRPr="001E672A" w:rsidSect="003A19DB">
      <w:headerReference w:type="default" r:id="rId1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28B" w:rsidRDefault="001A028B" w:rsidP="007C29CA">
      <w:r>
        <w:separator/>
      </w:r>
    </w:p>
  </w:endnote>
  <w:endnote w:type="continuationSeparator" w:id="0">
    <w:p w:rsidR="001A028B" w:rsidRDefault="001A028B" w:rsidP="007C2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28B" w:rsidRDefault="001A028B" w:rsidP="007C29CA">
      <w:r>
        <w:separator/>
      </w:r>
    </w:p>
  </w:footnote>
  <w:footnote w:type="continuationSeparator" w:id="0">
    <w:p w:rsidR="001A028B" w:rsidRDefault="001A028B" w:rsidP="007C29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7348573"/>
      <w:docPartObj>
        <w:docPartGallery w:val="Page Numbers (Top of Page)"/>
        <w:docPartUnique/>
      </w:docPartObj>
    </w:sdtPr>
    <w:sdtEndPr/>
    <w:sdtContent>
      <w:p w:rsidR="007C29CA" w:rsidRDefault="007C29C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4C3B">
          <w:rPr>
            <w:noProof/>
          </w:rPr>
          <w:t>3</w:t>
        </w:r>
        <w:r>
          <w:fldChar w:fldCharType="end"/>
        </w:r>
      </w:p>
    </w:sdtContent>
  </w:sdt>
  <w:p w:rsidR="007C29CA" w:rsidRDefault="007C29C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059BF"/>
    <w:multiLevelType w:val="hybridMultilevel"/>
    <w:tmpl w:val="6C08D79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87"/>
    <w:rsid w:val="00005625"/>
    <w:rsid w:val="00015031"/>
    <w:rsid w:val="00023B38"/>
    <w:rsid w:val="000418FE"/>
    <w:rsid w:val="00041C7D"/>
    <w:rsid w:val="000661E7"/>
    <w:rsid w:val="000814AB"/>
    <w:rsid w:val="00092CCC"/>
    <w:rsid w:val="000A4064"/>
    <w:rsid w:val="000A57CA"/>
    <w:rsid w:val="000C5C2F"/>
    <w:rsid w:val="000D4FEA"/>
    <w:rsid w:val="000E669E"/>
    <w:rsid w:val="000F3F7C"/>
    <w:rsid w:val="0010348C"/>
    <w:rsid w:val="0010552E"/>
    <w:rsid w:val="0011515F"/>
    <w:rsid w:val="00121392"/>
    <w:rsid w:val="00121D19"/>
    <w:rsid w:val="00134AEC"/>
    <w:rsid w:val="0013762F"/>
    <w:rsid w:val="00151D45"/>
    <w:rsid w:val="00161F7F"/>
    <w:rsid w:val="001879BF"/>
    <w:rsid w:val="001A028B"/>
    <w:rsid w:val="001B26CF"/>
    <w:rsid w:val="001B437D"/>
    <w:rsid w:val="001D4C3B"/>
    <w:rsid w:val="001E672A"/>
    <w:rsid w:val="002053AB"/>
    <w:rsid w:val="00205E34"/>
    <w:rsid w:val="00206383"/>
    <w:rsid w:val="00210552"/>
    <w:rsid w:val="00236DF9"/>
    <w:rsid w:val="0027305B"/>
    <w:rsid w:val="00287DCB"/>
    <w:rsid w:val="002B42DB"/>
    <w:rsid w:val="002B7F35"/>
    <w:rsid w:val="002D3996"/>
    <w:rsid w:val="0030646D"/>
    <w:rsid w:val="00312B17"/>
    <w:rsid w:val="00320EDA"/>
    <w:rsid w:val="00385E64"/>
    <w:rsid w:val="00390D03"/>
    <w:rsid w:val="003A19DB"/>
    <w:rsid w:val="003A75E7"/>
    <w:rsid w:val="003C0008"/>
    <w:rsid w:val="003C5CCE"/>
    <w:rsid w:val="003E01FA"/>
    <w:rsid w:val="00403BD4"/>
    <w:rsid w:val="004124FB"/>
    <w:rsid w:val="00416B26"/>
    <w:rsid w:val="004260E8"/>
    <w:rsid w:val="00433F50"/>
    <w:rsid w:val="0045339A"/>
    <w:rsid w:val="004A3C08"/>
    <w:rsid w:val="004D325F"/>
    <w:rsid w:val="00503322"/>
    <w:rsid w:val="00512FFB"/>
    <w:rsid w:val="00533253"/>
    <w:rsid w:val="00545004"/>
    <w:rsid w:val="00554BE4"/>
    <w:rsid w:val="005776F7"/>
    <w:rsid w:val="00585C04"/>
    <w:rsid w:val="005861D7"/>
    <w:rsid w:val="005A0FD1"/>
    <w:rsid w:val="00602D03"/>
    <w:rsid w:val="00613975"/>
    <w:rsid w:val="00661186"/>
    <w:rsid w:val="00683820"/>
    <w:rsid w:val="00696A25"/>
    <w:rsid w:val="006B12EF"/>
    <w:rsid w:val="006D048C"/>
    <w:rsid w:val="006D710E"/>
    <w:rsid w:val="006E4ADD"/>
    <w:rsid w:val="006F6CF2"/>
    <w:rsid w:val="00716229"/>
    <w:rsid w:val="007349DE"/>
    <w:rsid w:val="00741B7C"/>
    <w:rsid w:val="007922D1"/>
    <w:rsid w:val="007961A4"/>
    <w:rsid w:val="007C29CA"/>
    <w:rsid w:val="007C6BE8"/>
    <w:rsid w:val="007E5BF2"/>
    <w:rsid w:val="007F16F2"/>
    <w:rsid w:val="008074E4"/>
    <w:rsid w:val="00834295"/>
    <w:rsid w:val="00842733"/>
    <w:rsid w:val="008500AE"/>
    <w:rsid w:val="00851CD5"/>
    <w:rsid w:val="00856D56"/>
    <w:rsid w:val="00857518"/>
    <w:rsid w:val="00875719"/>
    <w:rsid w:val="00876676"/>
    <w:rsid w:val="008870B8"/>
    <w:rsid w:val="008C0569"/>
    <w:rsid w:val="008C116E"/>
    <w:rsid w:val="008F307C"/>
    <w:rsid w:val="00926D8A"/>
    <w:rsid w:val="0092740C"/>
    <w:rsid w:val="0093201E"/>
    <w:rsid w:val="00976785"/>
    <w:rsid w:val="009922BC"/>
    <w:rsid w:val="009A15F7"/>
    <w:rsid w:val="009B27AE"/>
    <w:rsid w:val="009D7593"/>
    <w:rsid w:val="009E74E1"/>
    <w:rsid w:val="009F555B"/>
    <w:rsid w:val="00A006E0"/>
    <w:rsid w:val="00A01363"/>
    <w:rsid w:val="00A27EA0"/>
    <w:rsid w:val="00A87FF9"/>
    <w:rsid w:val="00AB4331"/>
    <w:rsid w:val="00B5532D"/>
    <w:rsid w:val="00B60306"/>
    <w:rsid w:val="00B66F9B"/>
    <w:rsid w:val="00B833D3"/>
    <w:rsid w:val="00B845EB"/>
    <w:rsid w:val="00B95B99"/>
    <w:rsid w:val="00BB2F0D"/>
    <w:rsid w:val="00BB4E84"/>
    <w:rsid w:val="00BB7CB0"/>
    <w:rsid w:val="00BD5E45"/>
    <w:rsid w:val="00C03084"/>
    <w:rsid w:val="00C10EAF"/>
    <w:rsid w:val="00C32FDE"/>
    <w:rsid w:val="00C34B8C"/>
    <w:rsid w:val="00C56101"/>
    <w:rsid w:val="00D34DE6"/>
    <w:rsid w:val="00D44A64"/>
    <w:rsid w:val="00D6281A"/>
    <w:rsid w:val="00D967AF"/>
    <w:rsid w:val="00D97A5F"/>
    <w:rsid w:val="00DE0BC9"/>
    <w:rsid w:val="00DE4F45"/>
    <w:rsid w:val="00DF2662"/>
    <w:rsid w:val="00E26E78"/>
    <w:rsid w:val="00E32CE2"/>
    <w:rsid w:val="00E37B93"/>
    <w:rsid w:val="00E40CFD"/>
    <w:rsid w:val="00E51794"/>
    <w:rsid w:val="00E668CC"/>
    <w:rsid w:val="00E77287"/>
    <w:rsid w:val="00E93B6B"/>
    <w:rsid w:val="00EB0138"/>
    <w:rsid w:val="00EB3EA9"/>
    <w:rsid w:val="00EC2989"/>
    <w:rsid w:val="00ED1626"/>
    <w:rsid w:val="00F06B7B"/>
    <w:rsid w:val="00F0781C"/>
    <w:rsid w:val="00F1661B"/>
    <w:rsid w:val="00F53C97"/>
    <w:rsid w:val="00F854B9"/>
    <w:rsid w:val="00F91120"/>
    <w:rsid w:val="00FB67D8"/>
    <w:rsid w:val="00FE4E10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7C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uiPriority w:val="99"/>
    <w:locked/>
    <w:rsid w:val="008870B8"/>
    <w:rPr>
      <w:b/>
      <w:bCs/>
      <w:spacing w:val="-3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8870B8"/>
    <w:pPr>
      <w:widowControl w:val="0"/>
      <w:shd w:val="clear" w:color="auto" w:fill="FFFFFF"/>
      <w:spacing w:line="307" w:lineRule="exact"/>
      <w:ind w:firstLine="100"/>
    </w:pPr>
    <w:rPr>
      <w:rFonts w:asciiTheme="minorHAnsi" w:eastAsiaTheme="minorHAnsi" w:hAnsiTheme="minorHAnsi" w:cstheme="minorBidi"/>
      <w:b/>
      <w:bCs/>
      <w:spacing w:val="-3"/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7C29C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C29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C29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C29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7C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uiPriority w:val="99"/>
    <w:locked/>
    <w:rsid w:val="008870B8"/>
    <w:rPr>
      <w:b/>
      <w:bCs/>
      <w:spacing w:val="-3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8870B8"/>
    <w:pPr>
      <w:widowControl w:val="0"/>
      <w:shd w:val="clear" w:color="auto" w:fill="FFFFFF"/>
      <w:spacing w:line="307" w:lineRule="exact"/>
      <w:ind w:firstLine="100"/>
    </w:pPr>
    <w:rPr>
      <w:rFonts w:asciiTheme="minorHAnsi" w:eastAsiaTheme="minorHAnsi" w:hAnsiTheme="minorHAnsi" w:cstheme="minorBidi"/>
      <w:b/>
      <w:bCs/>
      <w:spacing w:val="-3"/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7C29C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C29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C29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C29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4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9441A2133F9F10F11CD25B0F4544F13EACD40C289ACE280F0D212EA3BAE6024394090EE70E6A8A56E142012221915271D717604AC1B5E72X4p6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9441A2133F9F10F11CD25B0F4544F13EACD40C289ACE280F0D212EA3BAE6024394090EE70E7ACA164142012221915271D717604AC1B5E72X4p6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9441A2133F9F10F11CD25B0F4544F13EACD40C289ACE280F0D212EA3BAE6024394090ED79E1A4F1365B214E654C06241B717402B0X1pBM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9441A2133F9F10F11CD25B0F4544F13EACD40C289ACE280F0D212EA3BAE6024394090EE70EEA4F1365B214E654C06241B717402B0X1pBM" TargetMode="External"/><Relationship Id="rId10" Type="http://schemas.openxmlformats.org/officeDocument/2006/relationships/hyperlink" Target="consultantplus://offline/ref=29441A2133F9F10F11CD25B0F4544F13EACD40C289ACE280F0D212EA3BAE6024394090EE70E7ACA167142012221915271D717604AC1B5E72X4p6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9441A2133F9F10F11CD25B0F4544F13EACD40C289ACE280F0D212EA3BAE6024394090EE70E7ACA66F142012221915271D717604AC1B5E72X4p6M" TargetMode="External"/><Relationship Id="rId14" Type="http://schemas.openxmlformats.org/officeDocument/2006/relationships/hyperlink" Target="consultantplus://offline/ref=29441A2133F9F10F11CD25B0F4544F13EACD40C289ACE280F0D212EA3BAE6024394090EB71EEA4F1365B214E654C06241B717402B0X1pB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F0D1F-CDAC-4D35-AF9E-57B547BB0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Starshova</dc:creator>
  <cp:lastModifiedBy>Пользователь</cp:lastModifiedBy>
  <cp:revision>2</cp:revision>
  <cp:lastPrinted>2022-12-21T09:11:00Z</cp:lastPrinted>
  <dcterms:created xsi:type="dcterms:W3CDTF">2022-12-22T10:50:00Z</dcterms:created>
  <dcterms:modified xsi:type="dcterms:W3CDTF">2022-12-22T10:50:00Z</dcterms:modified>
</cp:coreProperties>
</file>